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87978" w14:textId="48D1C996" w:rsidR="006F7F7B" w:rsidRDefault="006F7F7B" w:rsidP="006F7F7B">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2C2BBC">
        <w:fldChar w:fldCharType="begin"/>
      </w:r>
      <w:r w:rsidR="002C2BBC">
        <w:instrText>DOCPROPERTY  TSG/WGRef  \* MERGEFORMAT</w:instrText>
      </w:r>
      <w:r w:rsidR="002C2BBC">
        <w:fldChar w:fldCharType="separate"/>
      </w:r>
      <w:r>
        <w:rPr>
          <w:b/>
          <w:noProof/>
          <w:sz w:val="24"/>
        </w:rPr>
        <w:t>RAN WG2</w:t>
      </w:r>
      <w:r w:rsidR="002C2BBC">
        <w:rPr>
          <w:b/>
          <w:noProof/>
          <w:sz w:val="24"/>
        </w:rPr>
        <w:fldChar w:fldCharType="end"/>
      </w:r>
      <w:r>
        <w:rPr>
          <w:b/>
          <w:noProof/>
          <w:sz w:val="24"/>
        </w:rPr>
        <w:t xml:space="preserve"> Meeting #12</w:t>
      </w:r>
      <w:r w:rsidR="00980A2E">
        <w:rPr>
          <w:b/>
          <w:noProof/>
          <w:sz w:val="24"/>
        </w:rPr>
        <w:t>7</w:t>
      </w:r>
      <w:r>
        <w:rPr>
          <w:b/>
          <w:i/>
          <w:noProof/>
          <w:sz w:val="28"/>
        </w:rPr>
        <w:tab/>
      </w:r>
      <w:r w:rsidR="002C2BBC" w:rsidRPr="002C2BBC">
        <w:rPr>
          <w:b/>
          <w:i/>
          <w:noProof/>
          <w:sz w:val="24"/>
          <w:szCs w:val="24"/>
        </w:rPr>
        <w:t>R2-2407047</w:t>
      </w:r>
    </w:p>
    <w:p w14:paraId="1E28D287" w14:textId="1292D0AF" w:rsidR="006F7F7B" w:rsidRDefault="00980A2E" w:rsidP="006F7F7B">
      <w:pPr>
        <w:pStyle w:val="CRCoverPage"/>
        <w:outlineLvl w:val="0"/>
        <w:rPr>
          <w:b/>
          <w:noProof/>
          <w:sz w:val="24"/>
        </w:rPr>
      </w:pPr>
      <w:bookmarkStart w:id="15" w:name="_Hlk124761912"/>
      <w:r>
        <w:rPr>
          <w:b/>
          <w:bCs/>
          <w:sz w:val="24"/>
          <w:szCs w:val="22"/>
        </w:rPr>
        <w:t>Maastricht</w:t>
      </w:r>
      <w:r w:rsidR="006F7F7B" w:rsidRPr="00142545">
        <w:rPr>
          <w:b/>
          <w:bCs/>
          <w:sz w:val="24"/>
          <w:szCs w:val="22"/>
        </w:rPr>
        <w:t xml:space="preserve">, </w:t>
      </w:r>
      <w:r>
        <w:rPr>
          <w:b/>
          <w:bCs/>
          <w:sz w:val="24"/>
          <w:szCs w:val="22"/>
        </w:rPr>
        <w:t>Netherlands</w:t>
      </w:r>
      <w:r w:rsidR="006F7F7B" w:rsidRPr="00142545">
        <w:rPr>
          <w:b/>
          <w:bCs/>
          <w:sz w:val="24"/>
          <w:szCs w:val="22"/>
        </w:rPr>
        <w:t xml:space="preserve">, </w:t>
      </w:r>
      <w:r>
        <w:rPr>
          <w:b/>
          <w:bCs/>
          <w:sz w:val="24"/>
          <w:szCs w:val="22"/>
        </w:rPr>
        <w:t>19</w:t>
      </w:r>
      <w:r w:rsidR="006F7F7B" w:rsidRPr="005B14C4">
        <w:rPr>
          <w:b/>
          <w:bCs/>
          <w:sz w:val="24"/>
          <w:szCs w:val="22"/>
          <w:vertAlign w:val="superscript"/>
        </w:rPr>
        <w:t>th</w:t>
      </w:r>
      <w:r w:rsidR="006F7F7B">
        <w:rPr>
          <w:b/>
          <w:bCs/>
          <w:sz w:val="24"/>
          <w:szCs w:val="22"/>
        </w:rPr>
        <w:t xml:space="preserve"> </w:t>
      </w:r>
      <w:r>
        <w:rPr>
          <w:b/>
          <w:bCs/>
          <w:sz w:val="24"/>
          <w:szCs w:val="22"/>
        </w:rPr>
        <w:t>August</w:t>
      </w:r>
      <w:r w:rsidR="006F7F7B" w:rsidRPr="00142545">
        <w:rPr>
          <w:b/>
          <w:bCs/>
          <w:sz w:val="24"/>
          <w:szCs w:val="22"/>
        </w:rPr>
        <w:t xml:space="preserve"> </w:t>
      </w:r>
      <w:r w:rsidR="006F7F7B">
        <w:rPr>
          <w:b/>
          <w:bCs/>
          <w:sz w:val="24"/>
          <w:szCs w:val="22"/>
        </w:rPr>
        <w:t>–</w:t>
      </w:r>
      <w:r w:rsidR="006F7F7B" w:rsidRPr="00142545">
        <w:rPr>
          <w:b/>
          <w:bCs/>
          <w:sz w:val="24"/>
          <w:szCs w:val="22"/>
        </w:rPr>
        <w:t xml:space="preserve"> </w:t>
      </w:r>
      <w:r w:rsidR="00870FF4">
        <w:rPr>
          <w:b/>
          <w:bCs/>
          <w:sz w:val="24"/>
          <w:szCs w:val="22"/>
        </w:rPr>
        <w:t>2</w:t>
      </w:r>
      <w:r>
        <w:rPr>
          <w:b/>
          <w:bCs/>
          <w:sz w:val="24"/>
          <w:szCs w:val="22"/>
        </w:rPr>
        <w:t>3</w:t>
      </w:r>
      <w:r>
        <w:rPr>
          <w:b/>
          <w:bCs/>
          <w:sz w:val="24"/>
          <w:szCs w:val="22"/>
          <w:vertAlign w:val="superscript"/>
        </w:rPr>
        <w:t>rd</w:t>
      </w:r>
      <w:r w:rsidR="006F7F7B">
        <w:rPr>
          <w:b/>
          <w:bCs/>
          <w:sz w:val="24"/>
          <w:szCs w:val="22"/>
        </w:rPr>
        <w:t xml:space="preserve"> </w:t>
      </w:r>
      <w:r>
        <w:rPr>
          <w:b/>
          <w:bCs/>
          <w:sz w:val="24"/>
          <w:szCs w:val="22"/>
        </w:rPr>
        <w:t>August</w:t>
      </w:r>
      <w:r w:rsidR="006F7F7B" w:rsidRPr="00142545">
        <w:rPr>
          <w:b/>
          <w:bCs/>
          <w:sz w:val="24"/>
          <w:szCs w:val="22"/>
        </w:rPr>
        <w:t xml:space="preserve"> 202</w:t>
      </w:r>
      <w:r w:rsidR="006F7F7B">
        <w:rPr>
          <w:b/>
          <w:bCs/>
          <w:sz w:val="24"/>
          <w:szCs w:val="22"/>
        </w:rPr>
        <w:t>4</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2AC6989A"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7C1B5667" w:rsidR="004117F0" w:rsidRPr="003664F9" w:rsidRDefault="004117F0" w:rsidP="004117F0">
      <w:pPr>
        <w:pStyle w:val="3GPPHeader"/>
        <w:rPr>
          <w:sz w:val="22"/>
          <w:szCs w:val="22"/>
        </w:rPr>
      </w:pPr>
      <w:r w:rsidRPr="003664F9">
        <w:rPr>
          <w:sz w:val="22"/>
          <w:szCs w:val="22"/>
        </w:rPr>
        <w:t>Title:</w:t>
      </w:r>
      <w:r w:rsidRPr="003664F9">
        <w:rPr>
          <w:sz w:val="22"/>
          <w:szCs w:val="22"/>
        </w:rPr>
        <w:tab/>
      </w:r>
      <w:r w:rsidR="00531CDA">
        <w:rPr>
          <w:sz w:val="22"/>
          <w:szCs w:val="22"/>
        </w:rPr>
        <w:t xml:space="preserve">Discussion on </w:t>
      </w:r>
      <w:r w:rsidR="00AF3BB0">
        <w:rPr>
          <w:sz w:val="22"/>
          <w:szCs w:val="22"/>
        </w:rPr>
        <w:t xml:space="preserve">scheduling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516C46C1" w14:textId="6CCB8744" w:rsidR="00171A7D" w:rsidRPr="007A488A" w:rsidRDefault="00F30118" w:rsidP="00171A7D">
      <w:pPr>
        <w:rPr>
          <w:rFonts w:ascii="Arial" w:hAnsi="Arial" w:cs="Arial"/>
        </w:rPr>
      </w:pPr>
      <w:bookmarkStart w:id="16" w:name="_Ref178064866"/>
      <w:r w:rsidRPr="007A488A">
        <w:rPr>
          <w:rFonts w:ascii="Arial" w:hAnsi="Arial" w:cs="Arial"/>
        </w:rPr>
        <w:t xml:space="preserve">The </w:t>
      </w:r>
      <w:r w:rsidR="006E7CFF" w:rsidRPr="007A488A">
        <w:rPr>
          <w:rFonts w:ascii="Arial" w:hAnsi="Arial" w:cs="Arial"/>
        </w:rPr>
        <w:t xml:space="preserve">XR </w:t>
      </w:r>
      <w:r w:rsidRPr="007A488A">
        <w:rPr>
          <w:rFonts w:ascii="Arial" w:hAnsi="Arial" w:cs="Arial"/>
        </w:rPr>
        <w:t>WID</w:t>
      </w:r>
      <w:r w:rsidR="006E7CFF" w:rsidRPr="007A488A">
        <w:rPr>
          <w:rFonts w:ascii="Arial" w:hAnsi="Arial" w:cs="Arial"/>
        </w:rPr>
        <w:t xml:space="preserve"> [1]</w:t>
      </w:r>
      <w:r w:rsidRPr="007A488A">
        <w:rPr>
          <w:rFonts w:ascii="Arial" w:hAnsi="Arial" w:cs="Arial"/>
        </w:rPr>
        <w:t xml:space="preserve"> for Rel</w:t>
      </w:r>
      <w:r w:rsidR="00F075BE" w:rsidRPr="007A488A">
        <w:rPr>
          <w:rFonts w:ascii="Arial" w:hAnsi="Arial" w:cs="Arial"/>
        </w:rPr>
        <w:t>-</w:t>
      </w:r>
      <w:r w:rsidRPr="007A488A">
        <w:rPr>
          <w:rFonts w:ascii="Arial" w:hAnsi="Arial" w:cs="Arial"/>
        </w:rPr>
        <w:t xml:space="preserve">19 </w:t>
      </w:r>
      <w:r w:rsidR="009571AB" w:rsidRPr="007A488A">
        <w:rPr>
          <w:rFonts w:ascii="Arial" w:hAnsi="Arial" w:cs="Arial"/>
        </w:rPr>
        <w:t xml:space="preserve">contains the following objective on </w:t>
      </w:r>
      <w:r w:rsidR="00335592" w:rsidRPr="007A488A">
        <w:rPr>
          <w:rFonts w:ascii="Arial" w:hAnsi="Arial" w:cs="Arial"/>
        </w:rPr>
        <w:t xml:space="preserve">UL </w:t>
      </w:r>
      <w:r w:rsidR="009571AB" w:rsidRPr="007A488A">
        <w:rPr>
          <w:rFonts w:ascii="Arial" w:hAnsi="Arial" w:cs="Arial"/>
        </w:rPr>
        <w:t>scheduling</w:t>
      </w:r>
      <w:r w:rsidR="00335592" w:rsidRPr="007A488A">
        <w:rPr>
          <w:rFonts w:ascii="Arial" w:hAnsi="Arial" w:cs="Arial"/>
        </w:rPr>
        <w:t xml:space="preserve"> enhancements:</w:t>
      </w:r>
    </w:p>
    <w:p w14:paraId="3BDDED3D" w14:textId="77777777" w:rsidR="00C62F56" w:rsidRPr="007A488A" w:rsidRDefault="00C62F56" w:rsidP="00297623">
      <w:pPr>
        <w:numPr>
          <w:ilvl w:val="0"/>
          <w:numId w:val="4"/>
        </w:numPr>
        <w:snapToGrid w:val="0"/>
        <w:textAlignment w:val="auto"/>
        <w:rPr>
          <w:sz w:val="18"/>
          <w:lang w:eastAsia="en-US"/>
        </w:rPr>
      </w:pPr>
      <w:r w:rsidRPr="007A488A">
        <w:rPr>
          <w:sz w:val="18"/>
          <w:lang w:eastAsia="en-US"/>
        </w:rPr>
        <w:t xml:space="preserve">Specify Enhancements for Scheduling, as follows: </w:t>
      </w:r>
    </w:p>
    <w:p w14:paraId="4BE3204A" w14:textId="77777777" w:rsidR="00C62F56" w:rsidRPr="007A488A" w:rsidRDefault="00C62F56" w:rsidP="00297623">
      <w:pPr>
        <w:numPr>
          <w:ilvl w:val="1"/>
          <w:numId w:val="4"/>
        </w:numPr>
        <w:snapToGrid w:val="0"/>
        <w:textAlignment w:val="auto"/>
        <w:rPr>
          <w:sz w:val="18"/>
          <w:lang w:eastAsia="en-US"/>
        </w:rPr>
      </w:pPr>
      <w:r w:rsidRPr="007A488A">
        <w:rPr>
          <w:sz w:val="18"/>
        </w:rPr>
        <w:t>For the UL, Study and if justified, Specify enhancements using delay/deadline information, for support of UL scheduling to enable high XR capacity while meeting delay requirements/avoiding too late PDUs. [RAN2].</w:t>
      </w:r>
    </w:p>
    <w:p w14:paraId="635A9CA2" w14:textId="77777777" w:rsidR="00C62F56" w:rsidRPr="007A488A" w:rsidRDefault="00C62F56" w:rsidP="00297623">
      <w:pPr>
        <w:numPr>
          <w:ilvl w:val="2"/>
          <w:numId w:val="4"/>
        </w:numPr>
        <w:snapToGrid w:val="0"/>
        <w:textAlignment w:val="auto"/>
        <w:rPr>
          <w:sz w:val="18"/>
          <w:lang w:eastAsia="en-US"/>
        </w:rPr>
      </w:pPr>
      <w:r w:rsidRPr="007A488A">
        <w:rPr>
          <w:sz w:val="18"/>
        </w:rPr>
        <w:t>Note: LCP implementation complexity need to be taken into account when evaluating solutions.</w:t>
      </w:r>
    </w:p>
    <w:p w14:paraId="76B58F1D" w14:textId="118F0345" w:rsidR="00BD0313" w:rsidRPr="007A488A" w:rsidRDefault="00EE541F" w:rsidP="00171A7D">
      <w:pPr>
        <w:rPr>
          <w:rFonts w:ascii="Arial" w:hAnsi="Arial" w:cs="Arial"/>
        </w:rPr>
      </w:pPr>
      <w:r w:rsidRPr="007A488A">
        <w:rPr>
          <w:rFonts w:ascii="Arial" w:hAnsi="Arial" w:cs="Arial"/>
        </w:rPr>
        <w:t>In RAN2#12</w:t>
      </w:r>
      <w:r w:rsidR="007D552A">
        <w:rPr>
          <w:rFonts w:ascii="Arial" w:hAnsi="Arial" w:cs="Arial"/>
        </w:rPr>
        <w:t>6</w:t>
      </w:r>
      <w:r w:rsidRPr="007A488A">
        <w:rPr>
          <w:rFonts w:ascii="Arial" w:hAnsi="Arial" w:cs="Arial"/>
        </w:rPr>
        <w:t xml:space="preserve"> the following agreements </w:t>
      </w:r>
      <w:r w:rsidR="00C27BD7" w:rsidRPr="007A488A">
        <w:rPr>
          <w:rFonts w:ascii="Arial" w:hAnsi="Arial" w:cs="Arial"/>
        </w:rPr>
        <w:t>were</w:t>
      </w:r>
      <w:r w:rsidRPr="007A488A">
        <w:rPr>
          <w:rFonts w:ascii="Arial" w:hAnsi="Arial" w:cs="Arial"/>
        </w:rPr>
        <w:t xml:space="preserve"> made </w:t>
      </w:r>
      <w:r w:rsidR="00C27BD7">
        <w:rPr>
          <w:rFonts w:ascii="Arial" w:hAnsi="Arial" w:cs="Arial"/>
        </w:rPr>
        <w:t>on</w:t>
      </w:r>
      <w:r w:rsidR="006B3F09" w:rsidRPr="007A488A">
        <w:rPr>
          <w:rFonts w:ascii="Arial" w:hAnsi="Arial" w:cs="Arial"/>
        </w:rPr>
        <w:t xml:space="preserve"> the scheduling objective</w:t>
      </w:r>
      <w:r w:rsidR="00C05A78">
        <w:rPr>
          <w:rFonts w:ascii="Arial" w:hAnsi="Arial" w:cs="Arial"/>
        </w:rPr>
        <w:t xml:space="preserve"> with LCP impacts</w:t>
      </w:r>
      <w:r w:rsidR="00C27BD7">
        <w:rPr>
          <w:rFonts w:ascii="Arial" w:hAnsi="Arial" w:cs="Arial"/>
        </w:rPr>
        <w:t>:</w:t>
      </w:r>
    </w:p>
    <w:p w14:paraId="16F87F4F" w14:textId="77777777" w:rsidR="007D552A" w:rsidRDefault="007D552A" w:rsidP="007D552A">
      <w:pPr>
        <w:pStyle w:val="Agreement"/>
        <w:numPr>
          <w:ilvl w:val="0"/>
          <w:numId w:val="5"/>
        </w:numPr>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5638BC89" w14:textId="77777777" w:rsidR="007D552A" w:rsidRDefault="007D552A" w:rsidP="007D552A">
      <w:pPr>
        <w:pStyle w:val="Agreement"/>
        <w:numPr>
          <w:ilvl w:val="0"/>
          <w:numId w:val="5"/>
        </w:numPr>
      </w:pPr>
      <w:r>
        <w:t>The solution should consider impact on UE complexity (as already indicated in SI objective description)</w:t>
      </w:r>
    </w:p>
    <w:p w14:paraId="33AF835A" w14:textId="77777777" w:rsidR="007D552A" w:rsidRDefault="007D552A" w:rsidP="007D552A">
      <w:pPr>
        <w:pStyle w:val="Agreement"/>
        <w:numPr>
          <w:ilvl w:val="0"/>
          <w:numId w:val="5"/>
        </w:numPr>
      </w:pPr>
      <w:r>
        <w:t>For delay-aware LCP enhancement, RAN2 considers the following option to override/adjust the priority of LCH based on delay/deadline information as a baseline:</w:t>
      </w:r>
    </w:p>
    <w:p w14:paraId="6F4EF314" w14:textId="77777777" w:rsidR="007D552A" w:rsidRDefault="007D552A" w:rsidP="007D552A">
      <w:pPr>
        <w:pStyle w:val="Agreement"/>
        <w:numPr>
          <w:ilvl w:val="0"/>
          <w:numId w:val="0"/>
        </w:numPr>
        <w:ind w:left="1619"/>
      </w:pPr>
      <w:r>
        <w:t>- Use additional priority configured to LCHs in case of these LCHs with delay-critical data</w:t>
      </w:r>
    </w:p>
    <w:p w14:paraId="42D028DF" w14:textId="77777777" w:rsidR="007D552A" w:rsidRDefault="007D552A" w:rsidP="007D552A">
      <w:pPr>
        <w:pStyle w:val="Agreement"/>
        <w:numPr>
          <w:ilvl w:val="0"/>
          <w:numId w:val="5"/>
        </w:numPr>
      </w:pPr>
      <w:r>
        <w:t>FFS whether the priority only applies to delay-critical data within the LCH or for the whole LCH</w:t>
      </w:r>
    </w:p>
    <w:p w14:paraId="0E80A598" w14:textId="77777777" w:rsidR="007D552A" w:rsidRDefault="007D552A" w:rsidP="007D552A">
      <w:pPr>
        <w:pStyle w:val="Agreement"/>
        <w:numPr>
          <w:ilvl w:val="0"/>
          <w:numId w:val="5"/>
        </w:numPr>
      </w:pPr>
      <w:r>
        <w:t>We try to avoid RAN1 impacts.</w:t>
      </w:r>
    </w:p>
    <w:p w14:paraId="785D7103" w14:textId="77777777" w:rsidR="007D552A" w:rsidRDefault="007D552A" w:rsidP="007D552A">
      <w:pPr>
        <w:pStyle w:val="Agreement"/>
        <w:numPr>
          <w:ilvl w:val="0"/>
          <w:numId w:val="5"/>
        </w:numPr>
      </w:pPr>
      <w:r>
        <w:t>RAN2 assumes no dynamic indications are needed for triggering the delay-aware LCP mechanism. RAN2 assumes this mechanism is configured in a semi-static way.</w:t>
      </w:r>
    </w:p>
    <w:p w14:paraId="1CC3F93B" w14:textId="77777777" w:rsidR="007D552A" w:rsidRDefault="007D552A" w:rsidP="007D552A">
      <w:pPr>
        <w:pStyle w:val="Agreement"/>
        <w:numPr>
          <w:ilvl w:val="0"/>
          <w:numId w:val="5"/>
        </w:numPr>
      </w:pPr>
      <w:r>
        <w:t>For LCP restrictions based solutions, RAN2 will not discuss solutions requiring RAN1 work. FFS whether other LCP restrictions based approaches are needed/beneficial</w:t>
      </w:r>
    </w:p>
    <w:p w14:paraId="253D1950" w14:textId="77777777" w:rsidR="007D552A" w:rsidRPr="00495E99" w:rsidRDefault="007D552A" w:rsidP="007D552A">
      <w:pPr>
        <w:pStyle w:val="Agreement"/>
        <w:numPr>
          <w:ilvl w:val="0"/>
          <w:numId w:val="5"/>
        </w:numPr>
      </w:pPr>
      <w:r>
        <w:t xml:space="preserve">The solutions should not </w:t>
      </w:r>
      <w:r w:rsidRPr="00495E99">
        <w:t>disallow non-delay critical data from using an UL grant.</w:t>
      </w:r>
    </w:p>
    <w:p w14:paraId="217D31C9" w14:textId="77777777" w:rsidR="007D552A" w:rsidRPr="00195760" w:rsidRDefault="007D552A" w:rsidP="007D552A">
      <w:pPr>
        <w:pStyle w:val="Agreement"/>
        <w:numPr>
          <w:ilvl w:val="0"/>
          <w:numId w:val="5"/>
        </w:numPr>
      </w:pPr>
      <w:r>
        <w:t>LCP p</w:t>
      </w:r>
      <w:r w:rsidRPr="00195760">
        <w:t>rioritization within a logical channel will not be considered</w:t>
      </w:r>
      <w:r>
        <w:t xml:space="preserve"> in RAN2 discussions</w:t>
      </w:r>
    </w:p>
    <w:p w14:paraId="13893125" w14:textId="77777777" w:rsidR="007D552A" w:rsidRDefault="007D552A" w:rsidP="007D552A">
      <w:pPr>
        <w:pStyle w:val="Agreement"/>
        <w:numPr>
          <w:ilvl w:val="0"/>
          <w:numId w:val="5"/>
        </w:numPr>
      </w:pPr>
      <w:r>
        <w:t>FFS whether a separate remaining time threshold can be configured for delay aware LCP (i.e. different from the one used for DSR).</w:t>
      </w:r>
    </w:p>
    <w:p w14:paraId="3B1E8D69" w14:textId="77777777" w:rsidR="00DD1E0F" w:rsidRDefault="00DD1E0F" w:rsidP="00DD1E0F">
      <w:pPr>
        <w:pStyle w:val="Doc-text2"/>
        <w:rPr>
          <w:lang w:val="en-GB"/>
        </w:rPr>
      </w:pPr>
    </w:p>
    <w:p w14:paraId="4793B2C4" w14:textId="77777777" w:rsidR="00DD1E0F" w:rsidRPr="007A488A" w:rsidRDefault="00DD1E0F" w:rsidP="00DD1E0F">
      <w:pPr>
        <w:rPr>
          <w:rFonts w:ascii="Arial" w:hAnsi="Arial" w:cs="Arial"/>
        </w:rPr>
      </w:pPr>
      <w:r w:rsidRPr="007A488A">
        <w:rPr>
          <w:rFonts w:ascii="Arial" w:hAnsi="Arial" w:cs="Arial"/>
        </w:rPr>
        <w:t>In RAN2#12</w:t>
      </w:r>
      <w:r>
        <w:rPr>
          <w:rFonts w:ascii="Arial" w:hAnsi="Arial" w:cs="Arial"/>
        </w:rPr>
        <w:t>6</w:t>
      </w:r>
      <w:r w:rsidRPr="007A488A">
        <w:rPr>
          <w:rFonts w:ascii="Arial" w:hAnsi="Arial" w:cs="Arial"/>
        </w:rPr>
        <w:t xml:space="preserve"> the following agreements were made </w:t>
      </w:r>
      <w:r>
        <w:rPr>
          <w:rFonts w:ascii="Arial" w:hAnsi="Arial" w:cs="Arial"/>
        </w:rPr>
        <w:t>on</w:t>
      </w:r>
      <w:r w:rsidRPr="007A488A">
        <w:rPr>
          <w:rFonts w:ascii="Arial" w:hAnsi="Arial" w:cs="Arial"/>
        </w:rPr>
        <w:t xml:space="preserve"> the scheduling objective</w:t>
      </w:r>
      <w:r>
        <w:rPr>
          <w:rFonts w:ascii="Arial" w:hAnsi="Arial" w:cs="Arial"/>
        </w:rPr>
        <w:t xml:space="preserve"> with DSR impacts:</w:t>
      </w:r>
    </w:p>
    <w:p w14:paraId="083DF33B" w14:textId="77777777" w:rsidR="00DD1E0F" w:rsidRDefault="00DD1E0F" w:rsidP="00DD1E0F">
      <w:pPr>
        <w:pStyle w:val="Agreement"/>
        <w:numPr>
          <w:ilvl w:val="0"/>
          <w:numId w:val="5"/>
        </w:numPr>
      </w:pPr>
      <w:r w:rsidRPr="00D4251B">
        <w:t>Enhance DSR to report with multiple pairs of remaining time and buffer size</w:t>
      </w:r>
      <w:r>
        <w:t xml:space="preserve"> </w:t>
      </w:r>
      <w:r w:rsidRPr="00946BF6">
        <w:t>for the LCG.</w:t>
      </w:r>
    </w:p>
    <w:p w14:paraId="4BA8D2BC" w14:textId="77777777" w:rsidR="00DD1E0F" w:rsidRDefault="00DD1E0F" w:rsidP="00DD1E0F">
      <w:pPr>
        <w:pStyle w:val="Agreement"/>
        <w:numPr>
          <w:ilvl w:val="0"/>
          <w:numId w:val="5"/>
        </w:numPr>
      </w:pPr>
      <w:r>
        <w:t>FFS whether DSR triggering is impacted</w:t>
      </w:r>
    </w:p>
    <w:p w14:paraId="7FAF1FE7" w14:textId="6CED20FB" w:rsidR="00DD1E0F" w:rsidRPr="00DD1E0F" w:rsidRDefault="00DD1E0F" w:rsidP="00DD1E0F">
      <w:pPr>
        <w:pStyle w:val="Agreement"/>
        <w:numPr>
          <w:ilvl w:val="0"/>
          <w:numId w:val="5"/>
        </w:numPr>
      </w:pPr>
      <w:r>
        <w:t>FFS whether PDU set importance needs to be included</w:t>
      </w:r>
    </w:p>
    <w:p w14:paraId="7AA4CB7B" w14:textId="77777777" w:rsidR="007D552A" w:rsidRPr="007D552A" w:rsidRDefault="007D552A" w:rsidP="007D552A">
      <w:pPr>
        <w:pStyle w:val="Doc-text2"/>
        <w:rPr>
          <w:lang w:val="en-GB"/>
        </w:rPr>
      </w:pPr>
    </w:p>
    <w:p w14:paraId="3E6E0331" w14:textId="7CCE5596" w:rsidR="004117F0" w:rsidRDefault="0024233A" w:rsidP="00171A7D">
      <w:pPr>
        <w:rPr>
          <w:rFonts w:ascii="Arial" w:hAnsi="Arial" w:cs="Arial"/>
        </w:rPr>
      </w:pPr>
      <w:r w:rsidRPr="007A488A">
        <w:rPr>
          <w:rFonts w:ascii="Arial" w:hAnsi="Arial" w:cs="Arial"/>
        </w:rPr>
        <w:t xml:space="preserve">This contribution </w:t>
      </w:r>
      <w:r w:rsidR="009E15AA" w:rsidRPr="007A488A">
        <w:rPr>
          <w:rFonts w:ascii="Arial" w:hAnsi="Arial" w:cs="Arial"/>
        </w:rPr>
        <w:t>investigates</w:t>
      </w:r>
      <w:r w:rsidR="009E15AA">
        <w:rPr>
          <w:rFonts w:ascii="Arial" w:hAnsi="Arial" w:cs="Arial"/>
        </w:rPr>
        <w:t xml:space="preserve"> the</w:t>
      </w:r>
      <w:r w:rsidR="00AC6141">
        <w:rPr>
          <w:rFonts w:ascii="Arial" w:hAnsi="Arial" w:cs="Arial"/>
        </w:rPr>
        <w:t xml:space="preserve"> </w:t>
      </w:r>
      <w:r w:rsidR="009E15AA">
        <w:rPr>
          <w:rFonts w:ascii="Arial" w:hAnsi="Arial" w:cs="Arial"/>
        </w:rPr>
        <w:t xml:space="preserve">impacts </w:t>
      </w:r>
      <w:r w:rsidR="009E24B2">
        <w:rPr>
          <w:rFonts w:ascii="Arial" w:hAnsi="Arial" w:cs="Arial"/>
        </w:rPr>
        <w:t xml:space="preserve">on XR </w:t>
      </w:r>
      <w:r w:rsidR="00ED2036">
        <w:rPr>
          <w:rFonts w:ascii="Arial" w:hAnsi="Arial" w:cs="Arial"/>
        </w:rPr>
        <w:t>capacity when</w:t>
      </w:r>
      <w:r w:rsidR="009E15AA">
        <w:rPr>
          <w:rFonts w:ascii="Arial" w:hAnsi="Arial" w:cs="Arial"/>
        </w:rPr>
        <w:t xml:space="preserve"> </w:t>
      </w:r>
      <w:r w:rsidR="0094071A">
        <w:rPr>
          <w:rFonts w:ascii="Arial" w:hAnsi="Arial" w:cs="Arial"/>
        </w:rPr>
        <w:t>enhancing the LCP mechanism with delay</w:t>
      </w:r>
      <w:r w:rsidR="004B6549">
        <w:rPr>
          <w:rFonts w:ascii="Arial" w:hAnsi="Arial" w:cs="Arial"/>
        </w:rPr>
        <w:t xml:space="preserve"> aspects</w:t>
      </w:r>
      <w:r w:rsidR="00AF3BB0">
        <w:rPr>
          <w:rFonts w:ascii="Arial" w:hAnsi="Arial" w:cs="Arial"/>
        </w:rPr>
        <w:t xml:space="preserve"> and propose ways forward for DSR enhancements connected to existing issues with the DSR feature.</w:t>
      </w:r>
    </w:p>
    <w:p w14:paraId="05687056" w14:textId="77777777" w:rsidR="00D84767" w:rsidRDefault="00D84767" w:rsidP="00171A7D">
      <w:pPr>
        <w:rPr>
          <w:rFonts w:ascii="Arial" w:hAnsi="Arial" w:cs="Arial"/>
        </w:rPr>
      </w:pPr>
    </w:p>
    <w:p w14:paraId="72E5403C" w14:textId="77777777" w:rsidR="00D84767" w:rsidRPr="00736B78" w:rsidRDefault="00D84767" w:rsidP="00D84767">
      <w:pPr>
        <w:rPr>
          <w:rFonts w:ascii="Arial" w:hAnsi="Arial" w:cs="Arial"/>
        </w:rPr>
      </w:pPr>
    </w:p>
    <w:p w14:paraId="5FDE414B" w14:textId="4678B382" w:rsidR="00D84767" w:rsidRDefault="00D84767" w:rsidP="00D84767">
      <w:pPr>
        <w:pStyle w:val="Heading1"/>
      </w:pPr>
      <w:r>
        <w:lastRenderedPageBreak/>
        <w:t>2</w:t>
      </w:r>
      <w:r w:rsidRPr="003664F9">
        <w:tab/>
        <w:t>Discussion</w:t>
      </w:r>
      <w:r>
        <w:t xml:space="preserve"> on DSR enhancements</w:t>
      </w:r>
    </w:p>
    <w:p w14:paraId="6C7BD20E" w14:textId="77777777" w:rsidR="00D84767" w:rsidRPr="009D6150" w:rsidRDefault="00D84767" w:rsidP="00D84767">
      <w:pPr>
        <w:rPr>
          <w:rFonts w:ascii="Arial" w:hAnsi="Arial" w:cs="Arial"/>
        </w:rPr>
      </w:pPr>
      <w:r w:rsidRPr="009D6150">
        <w:rPr>
          <w:rFonts w:ascii="Arial" w:hAnsi="Arial" w:cs="Arial"/>
        </w:rPr>
        <w:t>In RAN2#126 it was agreed that DSR will be enhanced to report multiple pairs of remaining time and buffer sizes in Rel19. This will solve the issues brought up with the Rel18 DSR solution having low granularity of reporting. Essentially this will allow the DSR to give a detailed report to the network when there is delay critical data that has arrived at different time instances, e.g. multiple PDU Sets in the queue. This will also enable to configure a high triggering threshold, i.e. early reporting of new delay critical data, but still give a detailed report with the more complete picture of the delay critical data in the UE buffer. What remains to be decided is how the multiple pairs of information are selected, the triggering impacts of the new DSR behaviour and if any further information should be included. This paper will go into details of these aspects.</w:t>
      </w:r>
    </w:p>
    <w:p w14:paraId="65364DEF" w14:textId="683FF6E4" w:rsidR="00D84767" w:rsidRDefault="00D84767" w:rsidP="00D84767">
      <w:pPr>
        <w:pStyle w:val="Heading2"/>
      </w:pPr>
      <w:r>
        <w:t>2.1 Selection of information pairs in the DSR</w:t>
      </w:r>
    </w:p>
    <w:p w14:paraId="6F58A48F" w14:textId="4507694C" w:rsidR="00D84767" w:rsidRPr="009D6150" w:rsidRDefault="00D84767" w:rsidP="00D84767">
      <w:pPr>
        <w:rPr>
          <w:rFonts w:ascii="Arial" w:hAnsi="Arial" w:cs="Arial"/>
        </w:rPr>
      </w:pPr>
      <w:r w:rsidRPr="009D6150">
        <w:rPr>
          <w:rFonts w:ascii="Arial" w:hAnsi="Arial" w:cs="Arial"/>
        </w:rPr>
        <w:t>The Rel18 DSR solution is based on a reporting threshold where any data with remaining time below the configured threshold value will be reported as delay critical data. The most straight forward solution for multiple reporting pairs is to extend this solution to multiple reporting thresholds, where each value range between two consecutive thresholds indicate</w:t>
      </w:r>
      <w:r>
        <w:rPr>
          <w:rFonts w:ascii="Arial" w:hAnsi="Arial" w:cs="Arial"/>
        </w:rPr>
        <w:t>s</w:t>
      </w:r>
      <w:r w:rsidRPr="009D6150">
        <w:rPr>
          <w:rFonts w:ascii="Arial" w:hAnsi="Arial" w:cs="Arial"/>
        </w:rPr>
        <w:t xml:space="preserve"> a</w:t>
      </w:r>
      <w:r>
        <w:rPr>
          <w:rFonts w:ascii="Arial" w:hAnsi="Arial" w:cs="Arial"/>
        </w:rPr>
        <w:t>n</w:t>
      </w:r>
      <w:r w:rsidRPr="009D6150">
        <w:rPr>
          <w:rFonts w:ascii="Arial" w:hAnsi="Arial" w:cs="Arial"/>
        </w:rPr>
        <w:t xml:space="preserve"> information pair in the DSR delay. Naturally as in the Rel18 solution the lowest remaining time inside the range would be reported</w:t>
      </w:r>
      <w:r w:rsidR="0073517E">
        <w:rPr>
          <w:rFonts w:ascii="Arial" w:hAnsi="Arial" w:cs="Arial"/>
        </w:rPr>
        <w:t xml:space="preserve"> together with the</w:t>
      </w:r>
      <w:r w:rsidR="00636995">
        <w:rPr>
          <w:rFonts w:ascii="Arial" w:hAnsi="Arial" w:cs="Arial"/>
        </w:rPr>
        <w:t xml:space="preserve"> </w:t>
      </w:r>
      <w:r w:rsidR="008D02D0">
        <w:rPr>
          <w:rFonts w:ascii="Arial" w:hAnsi="Arial" w:cs="Arial"/>
        </w:rPr>
        <w:t>summation of all the</w:t>
      </w:r>
      <w:r w:rsidR="0073517E">
        <w:rPr>
          <w:rFonts w:ascii="Arial" w:hAnsi="Arial" w:cs="Arial"/>
        </w:rPr>
        <w:t xml:space="preserve"> buffer size</w:t>
      </w:r>
      <w:r w:rsidR="00D15638">
        <w:rPr>
          <w:rFonts w:ascii="Arial" w:hAnsi="Arial" w:cs="Arial"/>
        </w:rPr>
        <w:t xml:space="preserve"> of the data </w:t>
      </w:r>
      <w:r w:rsidR="00E319EF">
        <w:rPr>
          <w:rFonts w:ascii="Arial" w:hAnsi="Arial" w:cs="Arial"/>
        </w:rPr>
        <w:t>that has</w:t>
      </w:r>
      <w:r w:rsidR="00430E7F">
        <w:rPr>
          <w:rFonts w:ascii="Arial" w:hAnsi="Arial" w:cs="Arial"/>
        </w:rPr>
        <w:t xml:space="preserve"> a remaining time</w:t>
      </w:r>
      <w:r w:rsidR="00E319EF">
        <w:rPr>
          <w:rFonts w:ascii="Arial" w:hAnsi="Arial" w:cs="Arial"/>
        </w:rPr>
        <w:t xml:space="preserve"> inside the range.</w:t>
      </w:r>
      <w:r w:rsidRPr="009D6150">
        <w:rPr>
          <w:rFonts w:ascii="Arial" w:hAnsi="Arial" w:cs="Arial"/>
        </w:rPr>
        <w:t xml:space="preserve"> A solution based on multiple thresholds would limit the size of the DSR as there will be a maximum number of ranges, i.e. information pairs, to be included in the report. </w:t>
      </w:r>
      <w:r>
        <w:rPr>
          <w:rFonts w:ascii="Arial" w:hAnsi="Arial" w:cs="Arial"/>
        </w:rPr>
        <w:t>This solution</w:t>
      </w:r>
      <w:r w:rsidRPr="009D6150">
        <w:rPr>
          <w:rFonts w:ascii="Arial" w:hAnsi="Arial" w:cs="Arial"/>
        </w:rPr>
        <w:t xml:space="preserve"> would also support both PDU Sets, with a single discard timer each</w:t>
      </w:r>
      <w:r>
        <w:rPr>
          <w:rFonts w:ascii="Arial" w:hAnsi="Arial" w:cs="Arial"/>
        </w:rPr>
        <w:t xml:space="preserve"> for all belonging PDUs</w:t>
      </w:r>
      <w:r w:rsidRPr="009D6150">
        <w:rPr>
          <w:rFonts w:ascii="Arial" w:hAnsi="Arial" w:cs="Arial"/>
        </w:rPr>
        <w:t xml:space="preserve">, and </w:t>
      </w:r>
      <w:r>
        <w:rPr>
          <w:rFonts w:ascii="Arial" w:hAnsi="Arial" w:cs="Arial"/>
        </w:rPr>
        <w:t xml:space="preserve">non-PDU Sets with </w:t>
      </w:r>
      <w:r w:rsidRPr="009D6150">
        <w:rPr>
          <w:rFonts w:ascii="Arial" w:hAnsi="Arial" w:cs="Arial"/>
        </w:rPr>
        <w:t xml:space="preserve">PDUs spread out in time </w:t>
      </w:r>
      <w:r>
        <w:rPr>
          <w:rFonts w:ascii="Arial" w:hAnsi="Arial" w:cs="Arial"/>
        </w:rPr>
        <w:t>and</w:t>
      </w:r>
      <w:r w:rsidRPr="009D6150">
        <w:rPr>
          <w:rFonts w:ascii="Arial" w:hAnsi="Arial" w:cs="Arial"/>
        </w:rPr>
        <w:t xml:space="preserve"> many discard timers</w:t>
      </w:r>
      <w:r>
        <w:rPr>
          <w:rFonts w:ascii="Arial" w:hAnsi="Arial" w:cs="Arial"/>
        </w:rPr>
        <w:t xml:space="preserve"> running in parallel with different expiry time</w:t>
      </w:r>
      <w:r w:rsidRPr="009D6150">
        <w:rPr>
          <w:rFonts w:ascii="Arial" w:hAnsi="Arial" w:cs="Arial"/>
        </w:rPr>
        <w:t>.</w:t>
      </w:r>
    </w:p>
    <w:p w14:paraId="36AE00E1" w14:textId="77777777" w:rsidR="00D84767" w:rsidRPr="009D6150" w:rsidRDefault="00D84767" w:rsidP="00D84767">
      <w:pPr>
        <w:rPr>
          <w:rFonts w:ascii="Arial" w:hAnsi="Arial" w:cs="Arial"/>
        </w:rPr>
      </w:pPr>
      <w:r w:rsidRPr="009D6150">
        <w:rPr>
          <w:rFonts w:ascii="Arial" w:hAnsi="Arial" w:cs="Arial"/>
        </w:rPr>
        <w:t xml:space="preserve">As an example, data with time left between 0 ms and 10 ms belong to delay critical data in the first information pair while data with time left between 11 ms and 20 ms belong to the delay critical data in the second information pair. This example is visualised in </w:t>
      </w:r>
      <w:r w:rsidRPr="009D6150">
        <w:rPr>
          <w:rFonts w:ascii="Arial" w:hAnsi="Arial" w:cs="Arial"/>
        </w:rPr>
        <w:fldChar w:fldCharType="begin"/>
      </w:r>
      <w:r w:rsidRPr="009D6150">
        <w:rPr>
          <w:rFonts w:ascii="Arial" w:hAnsi="Arial" w:cs="Arial"/>
        </w:rPr>
        <w:instrText xml:space="preserve"> REF _Ref170982090 \h </w:instrText>
      </w:r>
      <w:r>
        <w:rPr>
          <w:rFonts w:ascii="Arial" w:hAnsi="Arial" w:cs="Arial"/>
        </w:rPr>
        <w:instrText xml:space="preserve"> \* MERGEFORMAT </w:instrText>
      </w:r>
      <w:r w:rsidRPr="009D6150">
        <w:rPr>
          <w:rFonts w:ascii="Arial" w:hAnsi="Arial" w:cs="Arial"/>
        </w:rPr>
      </w:r>
      <w:r w:rsidRPr="009D6150">
        <w:rPr>
          <w:rFonts w:ascii="Arial" w:hAnsi="Arial" w:cs="Arial"/>
        </w:rPr>
        <w:fldChar w:fldCharType="separate"/>
      </w:r>
      <w:r w:rsidRPr="009D6150">
        <w:rPr>
          <w:rFonts w:ascii="Arial" w:hAnsi="Arial" w:cs="Arial"/>
        </w:rPr>
        <w:t>Figure 1</w:t>
      </w:r>
      <w:r w:rsidRPr="009D6150">
        <w:rPr>
          <w:rFonts w:ascii="Arial" w:hAnsi="Arial" w:cs="Arial"/>
        </w:rPr>
        <w:fldChar w:fldCharType="end"/>
      </w:r>
      <w:r w:rsidRPr="009D6150">
        <w:rPr>
          <w:rFonts w:ascii="Arial" w:hAnsi="Arial" w:cs="Arial"/>
        </w:rPr>
        <w:t>.</w:t>
      </w:r>
    </w:p>
    <w:p w14:paraId="4C648630" w14:textId="77777777" w:rsidR="00D84767" w:rsidRDefault="00D84767" w:rsidP="00D84767">
      <w:pPr>
        <w:pStyle w:val="Proposal"/>
        <w:rPr>
          <w:rFonts w:cs="Arial"/>
        </w:rPr>
      </w:pPr>
      <w:bookmarkStart w:id="17" w:name="_Toc174010821"/>
      <w:r>
        <w:rPr>
          <w:rFonts w:cs="Arial"/>
        </w:rPr>
        <w:t>Network should be able to configure multiple remaining time thresholds for each LCG to report multiple pairs of remaining time and buffer sizes per LCG.</w:t>
      </w:r>
      <w:bookmarkEnd w:id="17"/>
    </w:p>
    <w:p w14:paraId="477CC018" w14:textId="77777777" w:rsidR="00D84767" w:rsidRDefault="00D84767" w:rsidP="00D84767">
      <w:pPr>
        <w:pStyle w:val="Proposal"/>
        <w:keepNext/>
        <w:numPr>
          <w:ilvl w:val="0"/>
          <w:numId w:val="0"/>
        </w:numPr>
      </w:pPr>
      <w:bookmarkStart w:id="18" w:name="_Toc173408703"/>
      <w:bookmarkStart w:id="19" w:name="_Toc173921701"/>
      <w:bookmarkStart w:id="20" w:name="_Toc173965584"/>
      <w:bookmarkStart w:id="21" w:name="_Toc174010822"/>
      <w:r>
        <w:rPr>
          <w:noProof/>
        </w:rPr>
        <w:drawing>
          <wp:inline distT="0" distB="0" distL="0" distR="0" wp14:anchorId="774BC5DF" wp14:editId="30F305BB">
            <wp:extent cx="6122035" cy="2199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199640"/>
                    </a:xfrm>
                    <a:prstGeom prst="rect">
                      <a:avLst/>
                    </a:prstGeom>
                  </pic:spPr>
                </pic:pic>
              </a:graphicData>
            </a:graphic>
          </wp:inline>
        </w:drawing>
      </w:r>
      <w:bookmarkEnd w:id="18"/>
      <w:bookmarkEnd w:id="19"/>
      <w:bookmarkEnd w:id="20"/>
      <w:bookmarkEnd w:id="21"/>
    </w:p>
    <w:p w14:paraId="17E23EB3" w14:textId="77777777" w:rsidR="00D84767" w:rsidRPr="00BF2889" w:rsidRDefault="00D84767" w:rsidP="00D84767">
      <w:pPr>
        <w:pStyle w:val="TF"/>
      </w:pPr>
      <w:r>
        <w:t xml:space="preserve">Figure </w:t>
      </w:r>
      <w:r>
        <w:fldChar w:fldCharType="begin"/>
      </w:r>
      <w:r>
        <w:instrText xml:space="preserve"> SEQ Figure \* ARABIC </w:instrText>
      </w:r>
      <w:r>
        <w:fldChar w:fldCharType="separate"/>
      </w:r>
      <w:r>
        <w:rPr>
          <w:noProof/>
        </w:rPr>
        <w:t>1</w:t>
      </w:r>
      <w:r>
        <w:fldChar w:fldCharType="end"/>
      </w:r>
      <w:r>
        <w:t>: Multiple remaining time thresholds mapping to multiple information pairs in the DSR.</w:t>
      </w:r>
    </w:p>
    <w:p w14:paraId="5D8C14AB" w14:textId="79B1C45B" w:rsidR="00D84767" w:rsidRDefault="00D84767" w:rsidP="00D84767">
      <w:pPr>
        <w:rPr>
          <w:rFonts w:ascii="Arial" w:hAnsi="Arial" w:cs="Arial"/>
        </w:rPr>
      </w:pPr>
      <w:r>
        <w:rPr>
          <w:rFonts w:ascii="Arial" w:hAnsi="Arial" w:cs="Arial"/>
        </w:rPr>
        <w:t xml:space="preserve">Above is the baseline solution working for most situations but it needs to be acknowledged that there can be scenarios when the UE buffer is not ordered according to the discard timer (as outlined with more detail in section </w:t>
      </w:r>
      <w:r w:rsidR="005F465B">
        <w:rPr>
          <w:rFonts w:ascii="Arial" w:hAnsi="Arial" w:cs="Arial"/>
        </w:rPr>
        <w:t>3</w:t>
      </w:r>
      <w:r>
        <w:rPr>
          <w:rFonts w:ascii="Arial" w:hAnsi="Arial" w:cs="Arial"/>
        </w:rPr>
        <w:t xml:space="preserve">.1 </w:t>
      </w:r>
      <w:r w:rsidR="005F465B">
        <w:rPr>
          <w:rFonts w:ascii="Arial" w:hAnsi="Arial" w:cs="Arial"/>
        </w:rPr>
        <w:t>below</w:t>
      </w:r>
      <w:r>
        <w:rPr>
          <w:rFonts w:ascii="Arial" w:hAnsi="Arial" w:cs="Arial"/>
        </w:rPr>
        <w:t>). In those instances, it would be misleading to only report the lowest remaining time to the network without some indication that this data will not be delivered first. We proposed in an earlier meeting (</w:t>
      </w:r>
      <w:r w:rsidRPr="00CF5DF4">
        <w:rPr>
          <w:rFonts w:ascii="Arial" w:hAnsi="Arial" w:cs="Arial"/>
        </w:rPr>
        <w:t>R2-2403225</w:t>
      </w:r>
      <w:r>
        <w:rPr>
          <w:rFonts w:ascii="Arial" w:hAnsi="Arial" w:cs="Arial"/>
        </w:rPr>
        <w:t xml:space="preserve">) to also indicate the transmission order in the DSR. However a simpler solution for these situations would be to simply multiplex the data into one buffer value. In this way the network will at least know how much data that need to be scheduled to support the lowest remaining time value reported. An example of such situation is shown in </w:t>
      </w:r>
      <w:r>
        <w:rPr>
          <w:rFonts w:ascii="Arial" w:hAnsi="Arial" w:cs="Arial"/>
        </w:rPr>
        <w:fldChar w:fldCharType="begin"/>
      </w:r>
      <w:r>
        <w:rPr>
          <w:rFonts w:ascii="Arial" w:hAnsi="Arial" w:cs="Arial"/>
        </w:rPr>
        <w:instrText xml:space="preserve"> REF _Ref171075804 \h  \* MERGEFORMAT </w:instrText>
      </w:r>
      <w:r>
        <w:rPr>
          <w:rFonts w:ascii="Arial" w:hAnsi="Arial" w:cs="Arial"/>
        </w:rPr>
      </w:r>
      <w:r>
        <w:rPr>
          <w:rFonts w:ascii="Arial" w:hAnsi="Arial" w:cs="Arial"/>
        </w:rPr>
        <w:fldChar w:fldCharType="separate"/>
      </w:r>
      <w:r w:rsidRPr="00C970F9">
        <w:rPr>
          <w:rFonts w:ascii="Arial" w:hAnsi="Arial" w:cs="Arial"/>
        </w:rPr>
        <w:t>Figure 2</w:t>
      </w:r>
      <w:r>
        <w:rPr>
          <w:rFonts w:ascii="Arial" w:hAnsi="Arial" w:cs="Arial"/>
        </w:rPr>
        <w:fldChar w:fldCharType="end"/>
      </w:r>
      <w:r>
        <w:rPr>
          <w:rFonts w:ascii="Arial" w:hAnsi="Arial" w:cs="Arial"/>
        </w:rPr>
        <w:t xml:space="preserve"> where the queue in the UE is not ordered by remaining time</w:t>
      </w:r>
      <w:r w:rsidRPr="00CF5DF4">
        <w:rPr>
          <w:rFonts w:ascii="Arial" w:hAnsi="Arial" w:cs="Arial"/>
        </w:rPr>
        <w:t>, i.e. the first packets (PDU Set 1) in the queue has a longer remaining time than</w:t>
      </w:r>
      <w:r>
        <w:rPr>
          <w:rFonts w:ascii="Arial" w:hAnsi="Arial" w:cs="Arial"/>
        </w:rPr>
        <w:t xml:space="preserve"> </w:t>
      </w:r>
      <w:r w:rsidRPr="00CF5DF4">
        <w:rPr>
          <w:rFonts w:ascii="Arial" w:hAnsi="Arial" w:cs="Arial"/>
        </w:rPr>
        <w:t>the second set of packets (PDU Set 2)</w:t>
      </w:r>
      <w:r>
        <w:rPr>
          <w:rFonts w:ascii="Arial" w:hAnsi="Arial" w:cs="Arial"/>
        </w:rPr>
        <w:t xml:space="preserve">. In this case PDU Set 2 is below the first threshold (10 ms) and report the lowest remaining time while PDU Set 1, which the UE has decided to place first in queue and thus transmit first, should be included in the buffer size for the first threshold and thus not report any further remaining time value. Any other data </w:t>
      </w:r>
      <w:r>
        <w:rPr>
          <w:rFonts w:ascii="Arial" w:hAnsi="Arial" w:cs="Arial"/>
        </w:rPr>
        <w:lastRenderedPageBreak/>
        <w:t>placed behind in the queue (in the example PDU Set 3) and belonging to other thresholds can be reported as in the baseline case, e.g. by including a new information pair.</w:t>
      </w:r>
    </w:p>
    <w:p w14:paraId="6201D470" w14:textId="77777777" w:rsidR="00D84767" w:rsidRDefault="00D84767" w:rsidP="00D84767">
      <w:pPr>
        <w:keepNext/>
      </w:pPr>
      <w:r>
        <w:rPr>
          <w:noProof/>
        </w:rPr>
        <w:drawing>
          <wp:inline distT="0" distB="0" distL="0" distR="0" wp14:anchorId="762FAB60" wp14:editId="1DCE76EA">
            <wp:extent cx="6122035" cy="2801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801620"/>
                    </a:xfrm>
                    <a:prstGeom prst="rect">
                      <a:avLst/>
                    </a:prstGeom>
                  </pic:spPr>
                </pic:pic>
              </a:graphicData>
            </a:graphic>
          </wp:inline>
        </w:drawing>
      </w:r>
    </w:p>
    <w:p w14:paraId="7B3FB13D" w14:textId="77777777" w:rsidR="00D84767" w:rsidRPr="00702EB1" w:rsidRDefault="00D84767" w:rsidP="00D84767">
      <w:pPr>
        <w:pStyle w:val="TF"/>
      </w:pPr>
      <w:r>
        <w:t xml:space="preserve">Figure </w:t>
      </w:r>
      <w:r>
        <w:fldChar w:fldCharType="begin"/>
      </w:r>
      <w:r>
        <w:instrText xml:space="preserve"> SEQ Figure \* ARABIC </w:instrText>
      </w:r>
      <w:r>
        <w:fldChar w:fldCharType="separate"/>
      </w:r>
      <w:r>
        <w:rPr>
          <w:noProof/>
        </w:rPr>
        <w:t>2</w:t>
      </w:r>
      <w:r>
        <w:fldChar w:fldCharType="end"/>
      </w:r>
      <w:r>
        <w:t xml:space="preserve">: UE with a queue not ordered by the remaining time with three remaining time thresholds and three PDU Sets.  </w:t>
      </w:r>
    </w:p>
    <w:p w14:paraId="557F6838" w14:textId="77777777" w:rsidR="00D84767" w:rsidRDefault="00D84767" w:rsidP="00D84767">
      <w:pPr>
        <w:pStyle w:val="Proposal"/>
        <w:rPr>
          <w:rFonts w:cs="Arial"/>
        </w:rPr>
      </w:pPr>
      <w:bookmarkStart w:id="22" w:name="_Toc174010823"/>
      <w:r>
        <w:rPr>
          <w:rFonts w:cs="Arial"/>
        </w:rPr>
        <w:t>Any data in front of the queue with longer remaining time than the data behind in the queue should report the lowest remaining time and total buffer size.</w:t>
      </w:r>
      <w:bookmarkEnd w:id="22"/>
    </w:p>
    <w:p w14:paraId="656DA11A" w14:textId="77777777" w:rsidR="00D84767" w:rsidRDefault="00D84767" w:rsidP="003F7A05">
      <w:pPr>
        <w:pStyle w:val="3GPPNormalText"/>
        <w:ind w:firstLine="0"/>
      </w:pPr>
    </w:p>
    <w:p w14:paraId="39CA4B92" w14:textId="050615D1" w:rsidR="00D84767" w:rsidRDefault="00D84767" w:rsidP="00D84767">
      <w:pPr>
        <w:pStyle w:val="Heading2"/>
      </w:pPr>
      <w:r>
        <w:t>2.2 Triggering of the DSR</w:t>
      </w:r>
    </w:p>
    <w:p w14:paraId="20C1F3D0" w14:textId="77777777" w:rsidR="00D84767" w:rsidRPr="009D6150" w:rsidRDefault="00D84767" w:rsidP="00D84767">
      <w:pPr>
        <w:rPr>
          <w:rFonts w:ascii="Arial" w:hAnsi="Arial" w:cs="Arial"/>
        </w:rPr>
      </w:pPr>
      <w:r w:rsidRPr="009D6150">
        <w:rPr>
          <w:rFonts w:ascii="Arial" w:hAnsi="Arial" w:cs="Arial"/>
        </w:rPr>
        <w:t>Multiple reporting thresholds allow for a</w:t>
      </w:r>
      <w:r>
        <w:rPr>
          <w:rFonts w:ascii="Arial" w:hAnsi="Arial" w:cs="Arial"/>
        </w:rPr>
        <w:t xml:space="preserve">n easy </w:t>
      </w:r>
      <w:r w:rsidRPr="009D6150">
        <w:rPr>
          <w:rFonts w:ascii="Arial" w:hAnsi="Arial" w:cs="Arial"/>
        </w:rPr>
        <w:t>way to extend the triggering mechanism by selecting which reporting thresholds trigger a DSR. In the Rel18 solution when data becomes delay critical, i.e. remaining time fall</w:t>
      </w:r>
      <w:r>
        <w:rPr>
          <w:rFonts w:ascii="Arial" w:hAnsi="Arial" w:cs="Arial"/>
        </w:rPr>
        <w:t>s</w:t>
      </w:r>
      <w:r w:rsidRPr="009D6150">
        <w:rPr>
          <w:rFonts w:ascii="Arial" w:hAnsi="Arial" w:cs="Arial"/>
        </w:rPr>
        <w:t xml:space="preserve"> below the threshold, a DSR is triggered to report the delay critical data. With multiple reporting thresholds a simple solution is to make it configurable which of the reporting thresholds that are triggering a DSR, i.e. as soon as remaining time of any data fall below the threshold a new DSR is triggered. In this </w:t>
      </w:r>
      <w:r>
        <w:rPr>
          <w:rFonts w:ascii="Arial" w:hAnsi="Arial" w:cs="Arial"/>
        </w:rPr>
        <w:t>way the</w:t>
      </w:r>
      <w:r w:rsidRPr="009D6150">
        <w:rPr>
          <w:rFonts w:ascii="Arial" w:hAnsi="Arial" w:cs="Arial"/>
        </w:rPr>
        <w:t xml:space="preserve"> network can decide when it deems it useful for the DSR to be triggered. An example shown of such configuration is shown in </w:t>
      </w:r>
      <w:r w:rsidRPr="009D6150">
        <w:rPr>
          <w:rFonts w:ascii="Arial" w:hAnsi="Arial" w:cs="Arial"/>
        </w:rPr>
        <w:fldChar w:fldCharType="begin"/>
      </w:r>
      <w:r w:rsidRPr="009D6150">
        <w:rPr>
          <w:rFonts w:ascii="Arial" w:hAnsi="Arial" w:cs="Arial"/>
        </w:rPr>
        <w:instrText xml:space="preserve"> REF _Ref170990143 \h </w:instrText>
      </w:r>
      <w:r>
        <w:rPr>
          <w:rFonts w:ascii="Arial" w:hAnsi="Arial" w:cs="Arial"/>
        </w:rPr>
        <w:instrText xml:space="preserve"> \* MERGEFORMAT </w:instrText>
      </w:r>
      <w:r w:rsidRPr="009D6150">
        <w:rPr>
          <w:rFonts w:ascii="Arial" w:hAnsi="Arial" w:cs="Arial"/>
        </w:rPr>
      </w:r>
      <w:r w:rsidRPr="009D6150">
        <w:rPr>
          <w:rFonts w:ascii="Arial" w:hAnsi="Arial" w:cs="Arial"/>
        </w:rPr>
        <w:fldChar w:fldCharType="separate"/>
      </w:r>
      <w:r w:rsidRPr="00206A4B">
        <w:rPr>
          <w:rFonts w:ascii="Arial" w:hAnsi="Arial" w:cs="Arial"/>
        </w:rPr>
        <w:t>Figure 3</w:t>
      </w:r>
      <w:r w:rsidRPr="009D6150">
        <w:rPr>
          <w:rFonts w:ascii="Arial" w:hAnsi="Arial" w:cs="Arial"/>
        </w:rPr>
        <w:fldChar w:fldCharType="end"/>
      </w:r>
      <w:r w:rsidRPr="009D6150">
        <w:rPr>
          <w:rFonts w:ascii="Arial" w:hAnsi="Arial" w:cs="Arial"/>
        </w:rPr>
        <w:t>.</w:t>
      </w:r>
    </w:p>
    <w:p w14:paraId="4BB328E3" w14:textId="77777777" w:rsidR="00D84767" w:rsidRPr="008C17A9" w:rsidRDefault="00D84767" w:rsidP="00D84767">
      <w:pPr>
        <w:pStyle w:val="Proposal"/>
        <w:rPr>
          <w:rFonts w:cs="Arial"/>
        </w:rPr>
      </w:pPr>
      <w:bookmarkStart w:id="23" w:name="_Toc174010824"/>
      <w:r>
        <w:rPr>
          <w:rFonts w:cs="Arial"/>
        </w:rPr>
        <w:t>Make it network configurable which are the remaining time thresholds that will trigger a DSR.</w:t>
      </w:r>
      <w:bookmarkEnd w:id="23"/>
    </w:p>
    <w:p w14:paraId="33345A64" w14:textId="77777777" w:rsidR="00D84767" w:rsidRDefault="00D84767" w:rsidP="00D84767">
      <w:pPr>
        <w:keepNext/>
      </w:pPr>
      <w:r>
        <w:rPr>
          <w:noProof/>
        </w:rPr>
        <w:lastRenderedPageBreak/>
        <w:drawing>
          <wp:inline distT="0" distB="0" distL="0" distR="0" wp14:anchorId="14B4BE5C" wp14:editId="74F7909B">
            <wp:extent cx="6122035" cy="27070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707005"/>
                    </a:xfrm>
                    <a:prstGeom prst="rect">
                      <a:avLst/>
                    </a:prstGeom>
                  </pic:spPr>
                </pic:pic>
              </a:graphicData>
            </a:graphic>
          </wp:inline>
        </w:drawing>
      </w:r>
    </w:p>
    <w:p w14:paraId="7A7C8491" w14:textId="77777777" w:rsidR="00D84767" w:rsidRDefault="00D84767" w:rsidP="00D84767">
      <w:pPr>
        <w:pStyle w:val="TF"/>
      </w:pPr>
      <w:r>
        <w:t xml:space="preserve">Figure </w:t>
      </w:r>
      <w:r>
        <w:fldChar w:fldCharType="begin"/>
      </w:r>
      <w:r>
        <w:instrText xml:space="preserve"> SEQ Figure \* ARABIC </w:instrText>
      </w:r>
      <w:r>
        <w:fldChar w:fldCharType="separate"/>
      </w:r>
      <w:r>
        <w:rPr>
          <w:noProof/>
        </w:rPr>
        <w:t>3</w:t>
      </w:r>
      <w:r>
        <w:fldChar w:fldCharType="end"/>
      </w:r>
      <w:r>
        <w:t>: Example of DSR triggering with multiple thresholds. Threshold 1 is configured at 26 ms while Threshold 2 is configured at 6 ms.</w:t>
      </w:r>
    </w:p>
    <w:p w14:paraId="15F6B181" w14:textId="03A3F2FC" w:rsidR="00D84767" w:rsidRDefault="00D84767" w:rsidP="00D84767">
      <w:pPr>
        <w:pStyle w:val="Heading2"/>
      </w:pPr>
      <w:r>
        <w:t>2.3 Other information in the DSR</w:t>
      </w:r>
    </w:p>
    <w:p w14:paraId="34045B09" w14:textId="37770176" w:rsidR="00D84767" w:rsidRPr="00FA12F5" w:rsidRDefault="00505706" w:rsidP="00D84767">
      <w:pPr>
        <w:pStyle w:val="Heading3"/>
        <w:rPr>
          <w:rFonts w:eastAsia="SimSun"/>
        </w:rPr>
      </w:pPr>
      <w:r>
        <w:rPr>
          <w:rFonts w:eastAsia="SimSun"/>
        </w:rPr>
        <w:t>2</w:t>
      </w:r>
      <w:r w:rsidR="00D84767" w:rsidRPr="00FA12F5">
        <w:rPr>
          <w:rFonts w:eastAsia="SimSun"/>
        </w:rPr>
        <w:t>.</w:t>
      </w:r>
      <w:r w:rsidR="00D84767">
        <w:rPr>
          <w:rFonts w:eastAsia="SimSun"/>
        </w:rPr>
        <w:t>3</w:t>
      </w:r>
      <w:r w:rsidR="00D84767" w:rsidRPr="00FA12F5">
        <w:rPr>
          <w:rFonts w:eastAsia="SimSun"/>
        </w:rPr>
        <w:t>.1 Issue with</w:t>
      </w:r>
      <w:r w:rsidR="00D84767">
        <w:rPr>
          <w:rFonts w:eastAsia="SimSun"/>
        </w:rPr>
        <w:t xml:space="preserve"> importance levels in the</w:t>
      </w:r>
      <w:r w:rsidR="00D84767" w:rsidRPr="00FA12F5">
        <w:rPr>
          <w:rFonts w:eastAsia="SimSun"/>
        </w:rPr>
        <w:t xml:space="preserve"> DSR</w:t>
      </w:r>
    </w:p>
    <w:p w14:paraId="26253273" w14:textId="77777777" w:rsidR="00D84767" w:rsidRDefault="00D84767" w:rsidP="00D84767">
      <w:pPr>
        <w:rPr>
          <w:rFonts w:ascii="Arial" w:hAnsi="Arial" w:cs="Arial"/>
        </w:rPr>
      </w:pPr>
      <w:r w:rsidRPr="001F54BE">
        <w:rPr>
          <w:rFonts w:ascii="Arial" w:hAnsi="Arial" w:cs="Arial"/>
        </w:rPr>
        <w:t xml:space="preserve">The Rel-18 DSR solution has </w:t>
      </w:r>
      <w:r>
        <w:rPr>
          <w:rFonts w:ascii="Arial" w:hAnsi="Arial" w:cs="Arial"/>
        </w:rPr>
        <w:t xml:space="preserve">an identified issue with reporting when having </w:t>
      </w:r>
      <w:r w:rsidRPr="00C444C9">
        <w:rPr>
          <w:rFonts w:ascii="Arial" w:hAnsi="Arial" w:cs="Arial"/>
        </w:rPr>
        <w:t>different importance levels in the UE buffer</w:t>
      </w:r>
      <w:r>
        <w:rPr>
          <w:rFonts w:ascii="Arial" w:hAnsi="Arial" w:cs="Arial"/>
        </w:rPr>
        <w:t>,</w:t>
      </w:r>
      <w:r w:rsidRPr="00C444C9">
        <w:rPr>
          <w:rFonts w:ascii="Arial" w:hAnsi="Arial" w:cs="Arial"/>
        </w:rPr>
        <w:t xml:space="preserve"> which is visualized in</w:t>
      </w:r>
      <w:r>
        <w:rPr>
          <w:rFonts w:ascii="Arial" w:hAnsi="Arial" w:cs="Arial"/>
        </w:rPr>
        <w:t xml:space="preserve"> </w:t>
      </w:r>
      <w:r>
        <w:rPr>
          <w:rFonts w:ascii="Arial" w:hAnsi="Arial" w:cs="Arial"/>
        </w:rPr>
        <w:fldChar w:fldCharType="begin"/>
      </w:r>
      <w:r>
        <w:rPr>
          <w:rFonts w:ascii="Arial" w:hAnsi="Arial" w:cs="Arial"/>
        </w:rPr>
        <w:instrText xml:space="preserve"> REF _Ref170982153 \h  \* MERGEFORMAT </w:instrText>
      </w:r>
      <w:r>
        <w:rPr>
          <w:rFonts w:ascii="Arial" w:hAnsi="Arial" w:cs="Arial"/>
        </w:rPr>
      </w:r>
      <w:r>
        <w:rPr>
          <w:rFonts w:ascii="Arial" w:hAnsi="Arial" w:cs="Arial"/>
        </w:rPr>
        <w:fldChar w:fldCharType="separate"/>
      </w:r>
      <w:r w:rsidRPr="00493DB2">
        <w:rPr>
          <w:rFonts w:ascii="Arial" w:hAnsi="Arial" w:cs="Arial"/>
        </w:rPr>
        <w:t>Figure 4</w:t>
      </w:r>
      <w:r>
        <w:rPr>
          <w:rFonts w:ascii="Arial" w:hAnsi="Arial" w:cs="Arial"/>
        </w:rPr>
        <w:fldChar w:fldCharType="end"/>
      </w:r>
      <w:r w:rsidRPr="00C444C9">
        <w:rPr>
          <w:rFonts w:ascii="Arial" w:hAnsi="Arial" w:cs="Arial"/>
        </w:rPr>
        <w:t xml:space="preserve">. </w:t>
      </w:r>
      <w:r>
        <w:rPr>
          <w:rFonts w:ascii="Arial" w:hAnsi="Arial" w:cs="Arial"/>
        </w:rPr>
        <w:t>The scenario shown highlights the case when</w:t>
      </w:r>
      <w:r w:rsidRPr="00C444C9">
        <w:rPr>
          <w:rFonts w:ascii="Arial" w:hAnsi="Arial" w:cs="Arial"/>
        </w:rPr>
        <w:t xml:space="preserve"> two PDU Sets with different importance ha</w:t>
      </w:r>
      <w:r>
        <w:rPr>
          <w:rFonts w:ascii="Arial" w:hAnsi="Arial" w:cs="Arial"/>
        </w:rPr>
        <w:t>ve</w:t>
      </w:r>
      <w:r w:rsidRPr="00C444C9">
        <w:rPr>
          <w:rFonts w:ascii="Arial" w:hAnsi="Arial" w:cs="Arial"/>
        </w:rPr>
        <w:t xml:space="preserve"> arrived in the UE buffer in such a way that they have become interleaved. In Rel-18 only the high importance data is reported as delay critical data in the DSR and thus the existence of the low importance PDUs, with remaining time below the Remaining Time Threshold, will be transparent to the network, i.e. in the depicted scenario the network will only get knowledge of the 4 high importance PDUs being delay critical while in reality there are 7 PDUs in total below the threshold. When network provides a grant for 4 PDUs only 2 high importance PDUs will be scheduled since 2 other low importance PDUs will use up the grant resources. </w:t>
      </w:r>
    </w:p>
    <w:p w14:paraId="7C0D38DF" w14:textId="77777777" w:rsidR="00D84767" w:rsidRPr="00C444C9" w:rsidRDefault="00D84767" w:rsidP="00D84767">
      <w:pPr>
        <w:rPr>
          <w:rFonts w:ascii="Arial" w:hAnsi="Arial" w:cs="Arial"/>
        </w:rPr>
      </w:pPr>
    </w:p>
    <w:p w14:paraId="224BADB6" w14:textId="77777777" w:rsidR="00D84767" w:rsidRDefault="00D84767" w:rsidP="00D84767">
      <w:pPr>
        <w:keepNext/>
        <w:jc w:val="center"/>
      </w:pPr>
      <w:r>
        <w:rPr>
          <w:noProof/>
        </w:rPr>
        <w:drawing>
          <wp:inline distT="0" distB="0" distL="0" distR="0" wp14:anchorId="58738B8F" wp14:editId="63BDD386">
            <wp:extent cx="6122035" cy="2326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2326005"/>
                    </a:xfrm>
                    <a:prstGeom prst="rect">
                      <a:avLst/>
                    </a:prstGeom>
                  </pic:spPr>
                </pic:pic>
              </a:graphicData>
            </a:graphic>
          </wp:inline>
        </w:drawing>
      </w:r>
    </w:p>
    <w:p w14:paraId="4C53EBC5" w14:textId="77777777" w:rsidR="00D84767" w:rsidRPr="00C444C9" w:rsidRDefault="00D84767" w:rsidP="00D84767">
      <w:pPr>
        <w:pStyle w:val="TF"/>
      </w:pPr>
      <w:r>
        <w:t xml:space="preserve">Figure </w:t>
      </w:r>
      <w:r>
        <w:fldChar w:fldCharType="begin"/>
      </w:r>
      <w:r>
        <w:instrText xml:space="preserve"> SEQ Figure \* ARABIC </w:instrText>
      </w:r>
      <w:r>
        <w:fldChar w:fldCharType="separate"/>
      </w:r>
      <w:r>
        <w:rPr>
          <w:noProof/>
        </w:rPr>
        <w:t>4</w:t>
      </w:r>
      <w:r>
        <w:fldChar w:fldCharType="end"/>
      </w:r>
      <w:r>
        <w:t xml:space="preserve">: </w:t>
      </w:r>
      <w:r w:rsidRPr="00E975BC">
        <w:t>Issue with interleaved PDU Sets and transmission order.</w:t>
      </w:r>
    </w:p>
    <w:p w14:paraId="4A88B770" w14:textId="77777777" w:rsidR="00D84767" w:rsidRPr="00C444C9" w:rsidRDefault="00D84767" w:rsidP="00D84767">
      <w:pPr>
        <w:pStyle w:val="Observation"/>
        <w:rPr>
          <w:rFonts w:cs="Arial"/>
        </w:rPr>
      </w:pPr>
      <w:bookmarkStart w:id="24" w:name="_Toc174010819"/>
      <w:r>
        <w:rPr>
          <w:rFonts w:cs="Arial"/>
        </w:rPr>
        <w:t>DSR has issues supporting</w:t>
      </w:r>
      <w:r w:rsidRPr="00C444C9">
        <w:rPr>
          <w:rFonts w:cs="Arial"/>
        </w:rPr>
        <w:t xml:space="preserve"> PDU Sets </w:t>
      </w:r>
      <w:r>
        <w:rPr>
          <w:rFonts w:cs="Arial"/>
        </w:rPr>
        <w:t>with</w:t>
      </w:r>
      <w:r w:rsidRPr="00C444C9">
        <w:rPr>
          <w:rFonts w:cs="Arial"/>
        </w:rPr>
        <w:t xml:space="preserve"> multiple importance levels in the UE buffer.</w:t>
      </w:r>
      <w:bookmarkEnd w:id="24"/>
    </w:p>
    <w:p w14:paraId="79F2197A" w14:textId="77777777" w:rsidR="00D84767" w:rsidRDefault="00D84767" w:rsidP="00D84767"/>
    <w:p w14:paraId="57C85CB3" w14:textId="2E7FF96C" w:rsidR="00D84767" w:rsidRPr="00FA12F5" w:rsidRDefault="00505706" w:rsidP="00D84767">
      <w:pPr>
        <w:pStyle w:val="Heading3"/>
        <w:rPr>
          <w:rFonts w:eastAsia="SimSun"/>
        </w:rPr>
      </w:pPr>
      <w:r>
        <w:rPr>
          <w:rFonts w:eastAsia="SimSun"/>
        </w:rPr>
        <w:t>2</w:t>
      </w:r>
      <w:r w:rsidR="00D84767" w:rsidRPr="00FA12F5">
        <w:rPr>
          <w:rFonts w:eastAsia="SimSun"/>
        </w:rPr>
        <w:t>.</w:t>
      </w:r>
      <w:r w:rsidR="00D84767">
        <w:rPr>
          <w:rFonts w:eastAsia="SimSun"/>
        </w:rPr>
        <w:t>3</w:t>
      </w:r>
      <w:r w:rsidR="00D84767" w:rsidRPr="00FA12F5">
        <w:rPr>
          <w:rFonts w:eastAsia="SimSun"/>
        </w:rPr>
        <w:t>.2 DSR</w:t>
      </w:r>
      <w:r w:rsidR="00D84767">
        <w:rPr>
          <w:rFonts w:eastAsia="SimSun"/>
        </w:rPr>
        <w:t xml:space="preserve"> with importance indication</w:t>
      </w:r>
    </w:p>
    <w:p w14:paraId="3C9910C6" w14:textId="77777777" w:rsidR="00D84767" w:rsidRPr="001F54BE" w:rsidRDefault="00D84767" w:rsidP="00D84767">
      <w:pPr>
        <w:rPr>
          <w:rFonts w:ascii="Arial" w:hAnsi="Arial" w:cs="Arial"/>
        </w:rPr>
      </w:pPr>
      <w:r>
        <w:rPr>
          <w:rFonts w:ascii="Arial" w:hAnsi="Arial" w:cs="Arial"/>
        </w:rPr>
        <w:t xml:space="preserve">Enhancing </w:t>
      </w:r>
      <w:r w:rsidRPr="001F54BE">
        <w:rPr>
          <w:rFonts w:ascii="Arial" w:hAnsi="Arial" w:cs="Arial"/>
        </w:rPr>
        <w:t>the DSR</w:t>
      </w:r>
      <w:r>
        <w:rPr>
          <w:rFonts w:ascii="Arial" w:hAnsi="Arial" w:cs="Arial"/>
        </w:rPr>
        <w:t xml:space="preserve"> to report multiple pairs doesn’t solve the issue with low importance levels being transparent to the network. A possible solution is to also report the low importance values in the DSR. However a concern brought up has been that reporting the low importance data with short discard timers will trigger a DSR with very urgent remaining time values without the network knowing if this is really critical data to serve fast. To remedy such a situation the DSR could be enhanced to report the importance information associated to the pair of remaining time and buffer size. By providing the importance information the network can take the appropriate scheduling decision, i.e. even if a low remaining time is indicated, if the data is also of low importance, the scheduling may not need to be performed as urgent and the network may let this data expire/be discarded in case of overload when some other UE has more urgent data which needs to be scheduled. </w:t>
      </w:r>
    </w:p>
    <w:p w14:paraId="57255C49" w14:textId="77777777" w:rsidR="00D84767" w:rsidRPr="001F54BE" w:rsidRDefault="00D84767" w:rsidP="00D84767">
      <w:pPr>
        <w:rPr>
          <w:rFonts w:ascii="Arial" w:hAnsi="Arial" w:cs="Arial"/>
        </w:rPr>
      </w:pPr>
      <w:r>
        <w:rPr>
          <w:rFonts w:ascii="Arial" w:hAnsi="Arial" w:cs="Arial"/>
        </w:rPr>
        <w:t>Since only two levels of importance are used for the PSI discarding solution, only one bit indication is required for each information pair in the DSR. As the DSR format already contains a reserved R-bit associated to the remaining time and buffer size values, it is a simple change to use this bit for reporting the importance level, i.e.</w:t>
      </w:r>
      <w:r w:rsidRPr="001F54BE">
        <w:rPr>
          <w:rFonts w:ascii="Arial" w:hAnsi="Arial" w:cs="Arial"/>
        </w:rPr>
        <w:t xml:space="preserve"> if the </w:t>
      </w:r>
      <w:r>
        <w:rPr>
          <w:rFonts w:ascii="Arial" w:hAnsi="Arial" w:cs="Arial"/>
        </w:rPr>
        <w:t>remaining time is</w:t>
      </w:r>
      <w:r w:rsidRPr="001F54BE">
        <w:rPr>
          <w:rFonts w:ascii="Arial" w:hAnsi="Arial" w:cs="Arial"/>
        </w:rPr>
        <w:t xml:space="preserve"> reported for the high importance data (the discardTimer is used) or the low importance data (the discardTimerForLowImportance is used). </w:t>
      </w:r>
      <w:r>
        <w:rPr>
          <w:rFonts w:ascii="Arial" w:hAnsi="Arial" w:cs="Arial"/>
        </w:rPr>
        <w:t>If multiple importance levels reside inside the threshold, an appropriate rule can be applied, e.g. the highest importance level is indicated.</w:t>
      </w:r>
    </w:p>
    <w:p w14:paraId="4F524CFC" w14:textId="0FC60BDA" w:rsidR="00D84767" w:rsidRPr="001F54BE" w:rsidRDefault="009034FC" w:rsidP="00D84767">
      <w:pPr>
        <w:pStyle w:val="Proposal"/>
        <w:rPr>
          <w:rFonts w:cs="Arial"/>
        </w:rPr>
      </w:pPr>
      <w:bookmarkStart w:id="25" w:name="_Toc174010825"/>
      <w:r>
        <w:rPr>
          <w:rFonts w:cs="Arial"/>
        </w:rPr>
        <w:t>Two i</w:t>
      </w:r>
      <w:r w:rsidR="00D84767">
        <w:rPr>
          <w:rFonts w:cs="Arial"/>
        </w:rPr>
        <w:t>mportance levels to be included in the DSR and the importance level is indicated in the DSR format using a new I-bit instead of the previous R-bit.</w:t>
      </w:r>
      <w:bookmarkEnd w:id="25"/>
    </w:p>
    <w:p w14:paraId="2360520A" w14:textId="77777777" w:rsidR="00D84767" w:rsidRPr="001F54BE" w:rsidRDefault="00D84767" w:rsidP="00D84767">
      <w:pPr>
        <w:rPr>
          <w:rFonts w:ascii="Arial" w:hAnsi="Arial" w:cs="Arial"/>
        </w:rPr>
      </w:pPr>
      <w:r w:rsidRPr="001F54BE">
        <w:rPr>
          <w:rFonts w:ascii="Arial" w:hAnsi="Arial" w:cs="Arial"/>
        </w:rPr>
        <w:t>An example of an enhanced DSR format is shown in</w:t>
      </w:r>
      <w:r>
        <w:rPr>
          <w:rFonts w:ascii="Arial" w:hAnsi="Arial" w:cs="Arial"/>
        </w:rPr>
        <w:t xml:space="preserve"> </w:t>
      </w:r>
      <w:r>
        <w:rPr>
          <w:rFonts w:ascii="Arial" w:hAnsi="Arial" w:cs="Arial"/>
        </w:rPr>
        <w:fldChar w:fldCharType="begin"/>
      </w:r>
      <w:r>
        <w:rPr>
          <w:rFonts w:ascii="Arial" w:hAnsi="Arial" w:cs="Arial"/>
        </w:rPr>
        <w:instrText xml:space="preserve"> REF _Ref165643657 \h  \* MERGEFORMAT </w:instrText>
      </w:r>
      <w:r>
        <w:rPr>
          <w:rFonts w:ascii="Arial" w:hAnsi="Arial" w:cs="Arial"/>
        </w:rPr>
      </w:r>
      <w:r>
        <w:rPr>
          <w:rFonts w:ascii="Arial" w:hAnsi="Arial" w:cs="Arial"/>
        </w:rPr>
        <w:fldChar w:fldCharType="separate"/>
      </w:r>
      <w:r w:rsidRPr="000D7E2A">
        <w:rPr>
          <w:rFonts w:ascii="Arial" w:hAnsi="Arial" w:cs="Arial"/>
        </w:rPr>
        <w:t>Figure 5</w:t>
      </w:r>
      <w:r>
        <w:rPr>
          <w:rFonts w:ascii="Arial" w:hAnsi="Arial" w:cs="Arial"/>
        </w:rPr>
        <w:fldChar w:fldCharType="end"/>
      </w:r>
      <w:r w:rsidRPr="001F54BE">
        <w:rPr>
          <w:rFonts w:ascii="Arial" w:hAnsi="Arial" w:cs="Arial"/>
        </w:rPr>
        <w:t xml:space="preserve">. In this format multiple </w:t>
      </w:r>
      <w:r>
        <w:rPr>
          <w:rFonts w:ascii="Arial" w:hAnsi="Arial" w:cs="Arial"/>
        </w:rPr>
        <w:t>information pairs</w:t>
      </w:r>
      <w:r w:rsidRPr="001F54BE">
        <w:rPr>
          <w:rFonts w:ascii="Arial" w:hAnsi="Arial" w:cs="Arial"/>
        </w:rPr>
        <w:t xml:space="preserve"> are used for </w:t>
      </w:r>
      <w:r>
        <w:rPr>
          <w:rFonts w:ascii="Arial" w:hAnsi="Arial" w:cs="Arial"/>
        </w:rPr>
        <w:t>any</w:t>
      </w:r>
      <w:r w:rsidRPr="001F54BE">
        <w:rPr>
          <w:rFonts w:ascii="Arial" w:hAnsi="Arial" w:cs="Arial"/>
        </w:rPr>
        <w:t xml:space="preserve"> LCG that has delay critical data </w:t>
      </w:r>
      <w:r>
        <w:rPr>
          <w:rFonts w:ascii="Arial" w:hAnsi="Arial" w:cs="Arial"/>
        </w:rPr>
        <w:t>with remaining time belonging to different thresholds</w:t>
      </w:r>
      <w:r w:rsidRPr="001F54BE">
        <w:rPr>
          <w:rFonts w:ascii="Arial" w:hAnsi="Arial" w:cs="Arial"/>
        </w:rPr>
        <w:t>. Furthermore, instead of the R-bit there is an I-bit indicating the importance of the associated remaining time and buffer size.</w:t>
      </w:r>
    </w:p>
    <w:p w14:paraId="41381217" w14:textId="77777777" w:rsidR="00D84767" w:rsidRDefault="00D84767" w:rsidP="00D84767">
      <w:pPr>
        <w:keepNext/>
        <w:jc w:val="center"/>
      </w:pPr>
      <w:r>
        <w:rPr>
          <w:rFonts w:ascii="Arial" w:hAnsi="Arial" w:cs="Arial"/>
          <w:noProof/>
        </w:rPr>
        <w:drawing>
          <wp:inline distT="0" distB="0" distL="0" distR="0" wp14:anchorId="0468AF13" wp14:editId="3F1114E3">
            <wp:extent cx="4386392" cy="3923645"/>
            <wp:effectExtent l="0" t="0" r="0" b="1270"/>
            <wp:docPr id="12" name="Picture 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86392" cy="3923645"/>
                    </a:xfrm>
                    <a:prstGeom prst="rect">
                      <a:avLst/>
                    </a:prstGeom>
                  </pic:spPr>
                </pic:pic>
              </a:graphicData>
            </a:graphic>
          </wp:inline>
        </w:drawing>
      </w:r>
    </w:p>
    <w:p w14:paraId="1F1AC8A3" w14:textId="77777777" w:rsidR="00D84767" w:rsidRDefault="00D84767" w:rsidP="00D84767">
      <w:pPr>
        <w:pStyle w:val="TF"/>
      </w:pPr>
      <w:r>
        <w:t xml:space="preserve">Figure </w:t>
      </w:r>
      <w:r>
        <w:rPr>
          <w:b w:val="0"/>
        </w:rPr>
        <w:fldChar w:fldCharType="begin"/>
      </w:r>
      <w:r>
        <w:instrText xml:space="preserve"> SEQ Figure \* ARABIC </w:instrText>
      </w:r>
      <w:r>
        <w:rPr>
          <w:b w:val="0"/>
        </w:rPr>
        <w:fldChar w:fldCharType="separate"/>
      </w:r>
      <w:r>
        <w:rPr>
          <w:noProof/>
        </w:rPr>
        <w:t>5</w:t>
      </w:r>
      <w:r>
        <w:rPr>
          <w:b w:val="0"/>
        </w:rPr>
        <w:fldChar w:fldCharType="end"/>
      </w:r>
      <w:r>
        <w:t>: New DSR format with multiple rows/pairs for each LCG. The report indicates the importance level of the reported buffer size and remaining time.</w:t>
      </w:r>
    </w:p>
    <w:p w14:paraId="618FC53E" w14:textId="77777777" w:rsidR="00D84767" w:rsidRPr="001F54BE" w:rsidRDefault="00D84767" w:rsidP="00D84767">
      <w:pPr>
        <w:pStyle w:val="Proposal"/>
        <w:rPr>
          <w:rFonts w:cs="Arial"/>
        </w:rPr>
      </w:pPr>
      <w:bookmarkStart w:id="26" w:name="_Toc174010826"/>
      <w:r>
        <w:rPr>
          <w:rFonts w:cs="Arial"/>
        </w:rPr>
        <w:t xml:space="preserve">RAN2 to agree on the enhanced DSR format provided in </w:t>
      </w:r>
      <w:r>
        <w:rPr>
          <w:rFonts w:cs="Arial"/>
        </w:rPr>
        <w:fldChar w:fldCharType="begin"/>
      </w:r>
      <w:r>
        <w:rPr>
          <w:rFonts w:cs="Arial"/>
        </w:rPr>
        <w:instrText xml:space="preserve"> REF _Ref165643657 \h </w:instrText>
      </w:r>
      <w:r>
        <w:rPr>
          <w:rFonts w:cs="Arial"/>
        </w:rPr>
      </w:r>
      <w:r>
        <w:rPr>
          <w:rFonts w:cs="Arial"/>
        </w:rPr>
        <w:fldChar w:fldCharType="separate"/>
      </w:r>
      <w:r>
        <w:t xml:space="preserve">Figure </w:t>
      </w:r>
      <w:r>
        <w:rPr>
          <w:noProof/>
        </w:rPr>
        <w:t>5</w:t>
      </w:r>
      <w:r>
        <w:rPr>
          <w:rFonts w:cs="Arial"/>
        </w:rPr>
        <w:fldChar w:fldCharType="end"/>
      </w:r>
      <w:r>
        <w:rPr>
          <w:rFonts w:cs="Arial"/>
        </w:rPr>
        <w:t>.</w:t>
      </w:r>
      <w:bookmarkEnd w:id="26"/>
    </w:p>
    <w:p w14:paraId="638EC5EB" w14:textId="77777777" w:rsidR="00D84767" w:rsidRPr="003664F9" w:rsidRDefault="00D84767" w:rsidP="00D84767">
      <w:pPr>
        <w:rPr>
          <w:rFonts w:ascii="Arial" w:hAnsi="Arial" w:cs="Arial"/>
        </w:rPr>
      </w:pPr>
    </w:p>
    <w:p w14:paraId="472197A1" w14:textId="77777777" w:rsidR="00D84767" w:rsidRPr="00736B78" w:rsidRDefault="00D84767" w:rsidP="00171A7D">
      <w:pPr>
        <w:rPr>
          <w:rFonts w:ascii="Arial" w:hAnsi="Arial" w:cs="Arial"/>
        </w:rPr>
      </w:pPr>
    </w:p>
    <w:p w14:paraId="1D7D3D67" w14:textId="33C6C9DA" w:rsidR="004117F0" w:rsidRDefault="00D84767" w:rsidP="004117F0">
      <w:pPr>
        <w:pStyle w:val="Heading1"/>
      </w:pPr>
      <w:bookmarkStart w:id="27" w:name="_Ref154582601"/>
      <w:r>
        <w:t>3</w:t>
      </w:r>
      <w:r w:rsidR="004117F0" w:rsidRPr="003664F9">
        <w:tab/>
        <w:t>Discussion</w:t>
      </w:r>
      <w:bookmarkEnd w:id="16"/>
      <w:bookmarkEnd w:id="27"/>
      <w:r w:rsidR="00AF3BB0">
        <w:t xml:space="preserve"> on LCP enhancements</w:t>
      </w:r>
    </w:p>
    <w:p w14:paraId="5EDB5213" w14:textId="7318B3C3" w:rsidR="00D92593" w:rsidRDefault="00D84767" w:rsidP="00293F4B">
      <w:pPr>
        <w:pStyle w:val="Heading2"/>
      </w:pPr>
      <w:r>
        <w:t>3</w:t>
      </w:r>
      <w:r w:rsidR="00D92593">
        <w:t xml:space="preserve">.1 LCP </w:t>
      </w:r>
      <w:r w:rsidR="00663558">
        <w:t xml:space="preserve">enhancement considerations </w:t>
      </w:r>
    </w:p>
    <w:p w14:paraId="1A01C72E" w14:textId="558E8F6D" w:rsidR="00870BCB" w:rsidRDefault="00870BCB" w:rsidP="00116841">
      <w:pPr>
        <w:rPr>
          <w:rFonts w:ascii="Arial" w:hAnsi="Arial" w:cs="Arial"/>
        </w:rPr>
      </w:pPr>
      <w:r>
        <w:rPr>
          <w:rFonts w:ascii="Arial" w:hAnsi="Arial" w:cs="Arial"/>
        </w:rPr>
        <w:t xml:space="preserve">When considering </w:t>
      </w:r>
      <w:r w:rsidR="00284149">
        <w:rPr>
          <w:rFonts w:ascii="Arial" w:hAnsi="Arial" w:cs="Arial"/>
        </w:rPr>
        <w:t>LCP enhancements</w:t>
      </w:r>
      <w:r w:rsidR="00591B0A">
        <w:rPr>
          <w:rFonts w:ascii="Arial" w:hAnsi="Arial" w:cs="Arial"/>
        </w:rPr>
        <w:t xml:space="preserve"> to </w:t>
      </w:r>
      <w:r w:rsidR="00610408">
        <w:rPr>
          <w:rFonts w:ascii="Arial" w:hAnsi="Arial" w:cs="Arial"/>
        </w:rPr>
        <w:t>improve the</w:t>
      </w:r>
      <w:r w:rsidR="00591B0A">
        <w:rPr>
          <w:rFonts w:ascii="Arial" w:hAnsi="Arial" w:cs="Arial"/>
        </w:rPr>
        <w:t xml:space="preserve"> </w:t>
      </w:r>
      <w:r w:rsidR="00284149">
        <w:rPr>
          <w:rFonts w:ascii="Arial" w:hAnsi="Arial" w:cs="Arial"/>
        </w:rPr>
        <w:t>prioritiz</w:t>
      </w:r>
      <w:r w:rsidR="00610408">
        <w:rPr>
          <w:rFonts w:ascii="Arial" w:hAnsi="Arial" w:cs="Arial"/>
        </w:rPr>
        <w:t>ation of</w:t>
      </w:r>
      <w:r w:rsidR="00710E04">
        <w:rPr>
          <w:rFonts w:ascii="Arial" w:hAnsi="Arial" w:cs="Arial"/>
        </w:rPr>
        <w:t xml:space="preserve"> data with short</w:t>
      </w:r>
      <w:r w:rsidR="00284149">
        <w:rPr>
          <w:rFonts w:ascii="Arial" w:hAnsi="Arial" w:cs="Arial"/>
        </w:rPr>
        <w:t xml:space="preserve"> </w:t>
      </w:r>
      <w:r w:rsidR="00710E04">
        <w:rPr>
          <w:rFonts w:ascii="Arial" w:hAnsi="Arial" w:cs="Arial"/>
        </w:rPr>
        <w:t xml:space="preserve">remaining time </w:t>
      </w:r>
      <w:r w:rsidR="00284149">
        <w:rPr>
          <w:rFonts w:ascii="Arial" w:hAnsi="Arial" w:cs="Arial"/>
        </w:rPr>
        <w:t xml:space="preserve">there are some </w:t>
      </w:r>
      <w:r w:rsidR="00EE0B5A">
        <w:rPr>
          <w:rFonts w:ascii="Arial" w:hAnsi="Arial" w:cs="Arial"/>
        </w:rPr>
        <w:t>important</w:t>
      </w:r>
      <w:r>
        <w:rPr>
          <w:rFonts w:ascii="Arial" w:hAnsi="Arial" w:cs="Arial"/>
        </w:rPr>
        <w:t xml:space="preserve"> </w:t>
      </w:r>
      <w:r w:rsidR="008E560E">
        <w:rPr>
          <w:rFonts w:ascii="Arial" w:hAnsi="Arial" w:cs="Arial"/>
        </w:rPr>
        <w:t xml:space="preserve">aspects </w:t>
      </w:r>
      <w:r w:rsidR="00284149">
        <w:rPr>
          <w:rFonts w:ascii="Arial" w:hAnsi="Arial" w:cs="Arial"/>
        </w:rPr>
        <w:t xml:space="preserve">that </w:t>
      </w:r>
      <w:r w:rsidR="00334960">
        <w:rPr>
          <w:rFonts w:ascii="Arial" w:hAnsi="Arial" w:cs="Arial"/>
        </w:rPr>
        <w:t>should</w:t>
      </w:r>
      <w:r w:rsidR="008E560E">
        <w:rPr>
          <w:rFonts w:ascii="Arial" w:hAnsi="Arial" w:cs="Arial"/>
        </w:rPr>
        <w:t xml:space="preserve"> be</w:t>
      </w:r>
      <w:r w:rsidR="00897339">
        <w:rPr>
          <w:rFonts w:ascii="Arial" w:hAnsi="Arial" w:cs="Arial"/>
        </w:rPr>
        <w:t xml:space="preserve"> taken into consideration:</w:t>
      </w:r>
    </w:p>
    <w:p w14:paraId="68F384A0" w14:textId="07DAEBB8" w:rsidR="00104020" w:rsidRDefault="00610408" w:rsidP="00104020">
      <w:pPr>
        <w:pStyle w:val="ListParagraph"/>
        <w:numPr>
          <w:ilvl w:val="0"/>
          <w:numId w:val="9"/>
        </w:numPr>
        <w:rPr>
          <w:rFonts w:ascii="Arial" w:hAnsi="Arial" w:cs="Arial"/>
        </w:rPr>
      </w:pPr>
      <w:r>
        <w:rPr>
          <w:rFonts w:ascii="Arial" w:hAnsi="Arial" w:cs="Arial"/>
        </w:rPr>
        <w:t>Certain data will always require highest priority</w:t>
      </w:r>
      <w:r w:rsidR="00550CE4">
        <w:rPr>
          <w:rFonts w:ascii="Arial" w:hAnsi="Arial" w:cs="Arial"/>
        </w:rPr>
        <w:t>, e.g.</w:t>
      </w:r>
      <w:r w:rsidR="007B3235">
        <w:rPr>
          <w:rFonts w:ascii="Arial" w:hAnsi="Arial" w:cs="Arial"/>
        </w:rPr>
        <w:t xml:space="preserve"> </w:t>
      </w:r>
      <w:r w:rsidR="00D3678E">
        <w:rPr>
          <w:rFonts w:ascii="Arial" w:hAnsi="Arial" w:cs="Arial"/>
        </w:rPr>
        <w:t>pose traffic</w:t>
      </w:r>
      <w:r>
        <w:rPr>
          <w:rFonts w:ascii="Arial" w:hAnsi="Arial" w:cs="Arial"/>
        </w:rPr>
        <w:t>, and</w:t>
      </w:r>
      <w:r w:rsidR="00D3678E">
        <w:rPr>
          <w:rFonts w:ascii="Arial" w:hAnsi="Arial" w:cs="Arial"/>
        </w:rPr>
        <w:t xml:space="preserve"> should always be prioritized first</w:t>
      </w:r>
      <w:r w:rsidR="008A0AB3">
        <w:rPr>
          <w:rFonts w:ascii="Arial" w:hAnsi="Arial" w:cs="Arial"/>
        </w:rPr>
        <w:t xml:space="preserve">, even when there exist other time critical data in the buffers </w:t>
      </w:r>
      <w:r w:rsidR="003B7E19">
        <w:rPr>
          <w:rFonts w:ascii="Arial" w:hAnsi="Arial" w:cs="Arial"/>
        </w:rPr>
        <w:t>(</w:t>
      </w:r>
      <w:r>
        <w:rPr>
          <w:rFonts w:ascii="Arial" w:hAnsi="Arial" w:cs="Arial"/>
        </w:rPr>
        <w:t>the negative impact on XR capacity by not doing such</w:t>
      </w:r>
      <w:r w:rsidR="003B7E19">
        <w:rPr>
          <w:rFonts w:ascii="Arial" w:hAnsi="Arial" w:cs="Arial"/>
        </w:rPr>
        <w:t xml:space="preserve"> </w:t>
      </w:r>
      <w:r w:rsidR="008A0AB3">
        <w:rPr>
          <w:rFonts w:ascii="Arial" w:hAnsi="Arial" w:cs="Arial"/>
        </w:rPr>
        <w:t xml:space="preserve">prioritization </w:t>
      </w:r>
      <w:r w:rsidR="003B7E19">
        <w:rPr>
          <w:rFonts w:ascii="Arial" w:hAnsi="Arial" w:cs="Arial"/>
        </w:rPr>
        <w:t xml:space="preserve">can be shown </w:t>
      </w:r>
      <w:r w:rsidR="00A6250F">
        <w:rPr>
          <w:rFonts w:ascii="Arial" w:hAnsi="Arial" w:cs="Arial"/>
        </w:rPr>
        <w:t>through system</w:t>
      </w:r>
      <w:r w:rsidR="003B7E19">
        <w:rPr>
          <w:rFonts w:ascii="Arial" w:hAnsi="Arial" w:cs="Arial"/>
        </w:rPr>
        <w:t xml:space="preserve"> simulations)</w:t>
      </w:r>
      <w:r w:rsidR="00223D6D">
        <w:rPr>
          <w:rFonts w:ascii="Arial" w:hAnsi="Arial" w:cs="Arial"/>
        </w:rPr>
        <w:t>.</w:t>
      </w:r>
      <w:r w:rsidR="00BE6B9E">
        <w:rPr>
          <w:rFonts w:ascii="Arial" w:hAnsi="Arial" w:cs="Arial"/>
        </w:rPr>
        <w:t xml:space="preserve"> </w:t>
      </w:r>
    </w:p>
    <w:p w14:paraId="13A6493F" w14:textId="621C7DB5" w:rsidR="008A0AB3" w:rsidRDefault="003E2D99" w:rsidP="00104020">
      <w:pPr>
        <w:pStyle w:val="ListParagraph"/>
        <w:numPr>
          <w:ilvl w:val="0"/>
          <w:numId w:val="9"/>
        </w:numPr>
        <w:rPr>
          <w:rFonts w:ascii="Arial" w:hAnsi="Arial" w:cs="Arial"/>
        </w:rPr>
      </w:pPr>
      <w:r>
        <w:rPr>
          <w:rFonts w:ascii="Arial" w:hAnsi="Arial" w:cs="Arial"/>
        </w:rPr>
        <w:t xml:space="preserve">In current LCP mechanism not all time critical </w:t>
      </w:r>
      <w:r w:rsidR="007363BC">
        <w:rPr>
          <w:rFonts w:ascii="Arial" w:hAnsi="Arial" w:cs="Arial"/>
        </w:rPr>
        <w:t xml:space="preserve">data </w:t>
      </w:r>
      <w:r w:rsidR="00DA6D29">
        <w:rPr>
          <w:rFonts w:ascii="Arial" w:hAnsi="Arial" w:cs="Arial"/>
        </w:rPr>
        <w:t xml:space="preserve">may be given priority and instead other (less time-critical) data </w:t>
      </w:r>
      <w:r w:rsidR="00CC1592">
        <w:rPr>
          <w:rFonts w:ascii="Arial" w:hAnsi="Arial" w:cs="Arial"/>
        </w:rPr>
        <w:t xml:space="preserve">in other LCH will </w:t>
      </w:r>
      <w:r w:rsidR="007278E0">
        <w:rPr>
          <w:rFonts w:ascii="Arial" w:hAnsi="Arial" w:cs="Arial"/>
        </w:rPr>
        <w:t xml:space="preserve">be prioritized. </w:t>
      </w:r>
    </w:p>
    <w:p w14:paraId="3C5892DD" w14:textId="13E44E36" w:rsidR="00610408" w:rsidRPr="00774BA5" w:rsidRDefault="000929ED" w:rsidP="00774BA5">
      <w:pPr>
        <w:pStyle w:val="ListParagraph"/>
        <w:numPr>
          <w:ilvl w:val="0"/>
          <w:numId w:val="9"/>
        </w:numPr>
        <w:rPr>
          <w:rFonts w:ascii="Arial" w:hAnsi="Arial" w:cs="Arial"/>
        </w:rPr>
      </w:pPr>
      <w:r>
        <w:rPr>
          <w:rFonts w:ascii="Arial" w:hAnsi="Arial" w:cs="Arial"/>
        </w:rPr>
        <w:t xml:space="preserve">Packets may arrive at different times and </w:t>
      </w:r>
      <w:r w:rsidR="008A1863">
        <w:rPr>
          <w:rFonts w:ascii="Arial" w:hAnsi="Arial" w:cs="Arial"/>
        </w:rPr>
        <w:t xml:space="preserve">PDU Sets may </w:t>
      </w:r>
      <w:r>
        <w:rPr>
          <w:rFonts w:ascii="Arial" w:hAnsi="Arial" w:cs="Arial"/>
        </w:rPr>
        <w:t>even become</w:t>
      </w:r>
      <w:r w:rsidR="008A1863">
        <w:rPr>
          <w:rFonts w:ascii="Arial" w:hAnsi="Arial" w:cs="Arial"/>
        </w:rPr>
        <w:t xml:space="preserve"> interleaved </w:t>
      </w:r>
      <w:r>
        <w:rPr>
          <w:rFonts w:ascii="Arial" w:hAnsi="Arial" w:cs="Arial"/>
        </w:rPr>
        <w:t>in</w:t>
      </w:r>
      <w:r w:rsidR="008A1863">
        <w:rPr>
          <w:rFonts w:ascii="Arial" w:hAnsi="Arial" w:cs="Arial"/>
        </w:rPr>
        <w:t xml:space="preserve"> the </w:t>
      </w:r>
      <w:r w:rsidR="00C157BE">
        <w:rPr>
          <w:rFonts w:ascii="Arial" w:hAnsi="Arial" w:cs="Arial"/>
        </w:rPr>
        <w:t>LCH queue</w:t>
      </w:r>
      <w:r w:rsidR="002E3CD4">
        <w:rPr>
          <w:rFonts w:ascii="Arial" w:hAnsi="Arial" w:cs="Arial"/>
        </w:rPr>
        <w:t xml:space="preserve">, i.e. the remaining time of packets is not </w:t>
      </w:r>
      <w:r w:rsidR="00610408" w:rsidRPr="00774BA5">
        <w:rPr>
          <w:rFonts w:ascii="Arial" w:hAnsi="Arial" w:cs="Arial"/>
        </w:rPr>
        <w:t xml:space="preserve">always </w:t>
      </w:r>
      <w:r w:rsidR="002E3CD4">
        <w:rPr>
          <w:rFonts w:ascii="Arial" w:hAnsi="Arial" w:cs="Arial"/>
        </w:rPr>
        <w:t>strictly following the place in the queue.</w:t>
      </w:r>
      <w:r w:rsidR="00774BA5">
        <w:rPr>
          <w:rFonts w:ascii="Arial" w:hAnsi="Arial" w:cs="Arial"/>
        </w:rPr>
        <w:t xml:space="preserve"> </w:t>
      </w:r>
      <w:r w:rsidR="00E45A07" w:rsidRPr="00E45A07">
        <w:rPr>
          <w:rFonts w:ascii="Arial" w:hAnsi="Arial" w:cs="Arial"/>
        </w:rPr>
        <w:t>It is</w:t>
      </w:r>
      <w:r w:rsidR="00774BA5">
        <w:rPr>
          <w:rFonts w:ascii="Arial" w:hAnsi="Arial" w:cs="Arial"/>
        </w:rPr>
        <w:t xml:space="preserve"> even</w:t>
      </w:r>
      <w:r w:rsidR="00E45A07" w:rsidRPr="00E45A07">
        <w:rPr>
          <w:rFonts w:ascii="Arial" w:hAnsi="Arial" w:cs="Arial"/>
        </w:rPr>
        <w:t xml:space="preserve"> possible that multiple different traffic flows are mapped to the same LCH</w:t>
      </w:r>
      <w:r w:rsidR="00E45A07" w:rsidRPr="00774BA5">
        <w:rPr>
          <w:rFonts w:ascii="Arial" w:hAnsi="Arial" w:cs="Arial"/>
        </w:rPr>
        <w:t xml:space="preserve">, potentially </w:t>
      </w:r>
      <w:r w:rsidR="00A649C7" w:rsidRPr="00774BA5">
        <w:rPr>
          <w:rFonts w:ascii="Arial" w:hAnsi="Arial" w:cs="Arial"/>
        </w:rPr>
        <w:t>increasing</w:t>
      </w:r>
      <w:r w:rsidR="00E45A07" w:rsidRPr="00774BA5">
        <w:rPr>
          <w:rFonts w:ascii="Arial" w:hAnsi="Arial" w:cs="Arial"/>
        </w:rPr>
        <w:t xml:space="preserve"> the</w:t>
      </w:r>
      <w:r w:rsidR="00A649C7" w:rsidRPr="00774BA5">
        <w:rPr>
          <w:rFonts w:ascii="Arial" w:hAnsi="Arial" w:cs="Arial"/>
        </w:rPr>
        <w:t xml:space="preserve"> issue </w:t>
      </w:r>
      <w:r w:rsidR="00610408" w:rsidRPr="00774BA5">
        <w:rPr>
          <w:rFonts w:ascii="Arial" w:hAnsi="Arial" w:cs="Arial"/>
        </w:rPr>
        <w:t>with</w:t>
      </w:r>
      <w:r w:rsidR="00E45A07" w:rsidRPr="00774BA5">
        <w:rPr>
          <w:rFonts w:ascii="Arial" w:hAnsi="Arial" w:cs="Arial"/>
        </w:rPr>
        <w:t xml:space="preserve"> </w:t>
      </w:r>
      <w:r w:rsidR="00A649C7" w:rsidRPr="00774BA5">
        <w:rPr>
          <w:rFonts w:ascii="Arial" w:hAnsi="Arial" w:cs="Arial"/>
        </w:rPr>
        <w:t>interleaved</w:t>
      </w:r>
      <w:r w:rsidR="007F4FB1" w:rsidRPr="00774BA5">
        <w:rPr>
          <w:rFonts w:ascii="Arial" w:hAnsi="Arial" w:cs="Arial"/>
        </w:rPr>
        <w:t xml:space="preserve"> PDU Sets even more</w:t>
      </w:r>
      <w:r w:rsidR="00A649C7" w:rsidRPr="00774BA5">
        <w:rPr>
          <w:rFonts w:ascii="Arial" w:hAnsi="Arial" w:cs="Arial"/>
        </w:rPr>
        <w:t>.</w:t>
      </w:r>
      <w:r w:rsidR="00610408" w:rsidRPr="00774BA5">
        <w:rPr>
          <w:rFonts w:ascii="Arial" w:hAnsi="Arial" w:cs="Arial"/>
        </w:rPr>
        <w:t xml:space="preserve"> </w:t>
      </w:r>
    </w:p>
    <w:p w14:paraId="09D369E0" w14:textId="1E25D016" w:rsidR="001A7BC1" w:rsidRDefault="008A0AB3" w:rsidP="001A7BC1">
      <w:pPr>
        <w:pStyle w:val="ListParagraph"/>
        <w:numPr>
          <w:ilvl w:val="0"/>
          <w:numId w:val="9"/>
        </w:numPr>
        <w:rPr>
          <w:rFonts w:ascii="Arial" w:hAnsi="Arial" w:cs="Arial"/>
        </w:rPr>
      </w:pPr>
      <w:r>
        <w:rPr>
          <w:rFonts w:ascii="Arial" w:hAnsi="Arial" w:cs="Arial"/>
        </w:rPr>
        <w:t xml:space="preserve">It </w:t>
      </w:r>
      <w:r w:rsidR="008B6DEC">
        <w:rPr>
          <w:rFonts w:ascii="Arial" w:hAnsi="Arial" w:cs="Arial"/>
        </w:rPr>
        <w:t xml:space="preserve">was agreed that </w:t>
      </w:r>
      <w:r w:rsidR="00506954">
        <w:rPr>
          <w:rFonts w:ascii="Arial" w:hAnsi="Arial" w:cs="Arial"/>
        </w:rPr>
        <w:t>prioritization inside a LCH should not be considered in RAN2 discussion</w:t>
      </w:r>
      <w:r w:rsidR="00F231B2">
        <w:rPr>
          <w:rFonts w:ascii="Arial" w:hAnsi="Arial" w:cs="Arial"/>
        </w:rPr>
        <w:t xml:space="preserve"> but</w:t>
      </w:r>
      <w:r w:rsidR="00DD236B">
        <w:rPr>
          <w:rFonts w:ascii="Arial" w:hAnsi="Arial" w:cs="Arial"/>
        </w:rPr>
        <w:t xml:space="preserve"> for completeness</w:t>
      </w:r>
      <w:r w:rsidR="00F231B2">
        <w:rPr>
          <w:rFonts w:ascii="Arial" w:hAnsi="Arial" w:cs="Arial"/>
        </w:rPr>
        <w:t xml:space="preserve"> it</w:t>
      </w:r>
      <w:r w:rsidR="00666001">
        <w:rPr>
          <w:rFonts w:ascii="Arial" w:hAnsi="Arial" w:cs="Arial"/>
        </w:rPr>
        <w:t xml:space="preserve"> </w:t>
      </w:r>
      <w:r w:rsidR="00BE1A60">
        <w:rPr>
          <w:rFonts w:ascii="Arial" w:hAnsi="Arial" w:cs="Arial"/>
        </w:rPr>
        <w:t>should</w:t>
      </w:r>
      <w:r w:rsidR="00A90E2E">
        <w:rPr>
          <w:rFonts w:ascii="Arial" w:hAnsi="Arial" w:cs="Arial"/>
        </w:rPr>
        <w:t xml:space="preserve"> </w:t>
      </w:r>
      <w:r>
        <w:rPr>
          <w:rFonts w:ascii="Arial" w:hAnsi="Arial" w:cs="Arial"/>
        </w:rPr>
        <w:t>be noted that above</w:t>
      </w:r>
      <w:r w:rsidR="00610408">
        <w:rPr>
          <w:rFonts w:ascii="Arial" w:hAnsi="Arial" w:cs="Arial"/>
        </w:rPr>
        <w:t xml:space="preserve"> makes it</w:t>
      </w:r>
      <w:r w:rsidR="00A83F33">
        <w:rPr>
          <w:rFonts w:ascii="Arial" w:hAnsi="Arial" w:cs="Arial"/>
        </w:rPr>
        <w:t xml:space="preserve"> also possible to have both delay critical and non-delay critical packets in the same LCH</w:t>
      </w:r>
      <w:r w:rsidR="00610408">
        <w:rPr>
          <w:rFonts w:ascii="Arial" w:hAnsi="Arial" w:cs="Arial"/>
        </w:rPr>
        <w:t>. E</w:t>
      </w:r>
      <w:r w:rsidR="00041ACB" w:rsidRPr="00610408">
        <w:rPr>
          <w:rFonts w:ascii="Arial" w:hAnsi="Arial" w:cs="Arial"/>
        </w:rPr>
        <w:t>ven</w:t>
      </w:r>
      <w:r w:rsidR="00041ACB">
        <w:rPr>
          <w:rFonts w:ascii="Arial" w:hAnsi="Arial" w:cs="Arial"/>
        </w:rPr>
        <w:t xml:space="preserve"> though </w:t>
      </w:r>
      <w:r w:rsidR="00567E71">
        <w:rPr>
          <w:rFonts w:ascii="Arial" w:hAnsi="Arial" w:cs="Arial"/>
        </w:rPr>
        <w:t>configuration</w:t>
      </w:r>
      <w:r w:rsidR="00041ACB">
        <w:rPr>
          <w:rFonts w:ascii="Arial" w:hAnsi="Arial" w:cs="Arial"/>
        </w:rPr>
        <w:t xml:space="preserve"> </w:t>
      </w:r>
      <w:r w:rsidR="00610408">
        <w:rPr>
          <w:rFonts w:ascii="Arial" w:hAnsi="Arial" w:cs="Arial"/>
        </w:rPr>
        <w:t>can</w:t>
      </w:r>
      <w:r w:rsidR="00041ACB">
        <w:rPr>
          <w:rFonts w:ascii="Arial" w:hAnsi="Arial" w:cs="Arial"/>
        </w:rPr>
        <w:t xml:space="preserve"> avoid such cases </w:t>
      </w:r>
      <w:r w:rsidR="00610408">
        <w:rPr>
          <w:rFonts w:ascii="Arial" w:hAnsi="Arial" w:cs="Arial"/>
        </w:rPr>
        <w:t xml:space="preserve">by </w:t>
      </w:r>
      <w:r w:rsidR="00774BA5">
        <w:rPr>
          <w:rFonts w:ascii="Arial" w:hAnsi="Arial" w:cs="Arial"/>
        </w:rPr>
        <w:t>restricting to only map</w:t>
      </w:r>
      <w:r w:rsidR="00041ACB">
        <w:rPr>
          <w:rFonts w:ascii="Arial" w:hAnsi="Arial" w:cs="Arial"/>
        </w:rPr>
        <w:t xml:space="preserve"> flows with similar characteristics </w:t>
      </w:r>
      <w:r w:rsidR="0080745A">
        <w:rPr>
          <w:rFonts w:ascii="Arial" w:hAnsi="Arial" w:cs="Arial"/>
        </w:rPr>
        <w:t xml:space="preserve">and requirements </w:t>
      </w:r>
      <w:r w:rsidR="00610408">
        <w:rPr>
          <w:rFonts w:ascii="Arial" w:hAnsi="Arial" w:cs="Arial"/>
        </w:rPr>
        <w:t>to</w:t>
      </w:r>
      <w:r w:rsidR="00041ACB" w:rsidRPr="00610408">
        <w:rPr>
          <w:rFonts w:ascii="Arial" w:hAnsi="Arial" w:cs="Arial"/>
        </w:rPr>
        <w:t xml:space="preserve"> the same LCH</w:t>
      </w:r>
      <w:r>
        <w:rPr>
          <w:rFonts w:ascii="Arial" w:hAnsi="Arial" w:cs="Arial"/>
        </w:rPr>
        <w:t xml:space="preserve">, </w:t>
      </w:r>
      <w:r w:rsidR="00774BA5">
        <w:rPr>
          <w:rFonts w:ascii="Arial" w:hAnsi="Arial" w:cs="Arial"/>
        </w:rPr>
        <w:t xml:space="preserve">that is an implementation </w:t>
      </w:r>
      <w:r>
        <w:rPr>
          <w:rFonts w:ascii="Arial" w:hAnsi="Arial" w:cs="Arial"/>
        </w:rPr>
        <w:t>aspect</w:t>
      </w:r>
      <w:r w:rsidR="00041ACB" w:rsidRPr="00610408">
        <w:rPr>
          <w:rFonts w:ascii="Arial" w:hAnsi="Arial" w:cs="Arial"/>
        </w:rPr>
        <w:t>.</w:t>
      </w:r>
      <w:r w:rsidR="00041ACB">
        <w:rPr>
          <w:rFonts w:ascii="Arial" w:hAnsi="Arial" w:cs="Arial"/>
        </w:rPr>
        <w:t xml:space="preserve"> </w:t>
      </w:r>
      <w:r w:rsidR="00774BA5">
        <w:rPr>
          <w:rFonts w:ascii="Arial" w:hAnsi="Arial" w:cs="Arial"/>
        </w:rPr>
        <w:t xml:space="preserve">In </w:t>
      </w:r>
      <w:r w:rsidR="00BD2CC5">
        <w:rPr>
          <w:rFonts w:ascii="Arial" w:hAnsi="Arial" w:cs="Arial"/>
        </w:rPr>
        <w:t xml:space="preserve">a worst </w:t>
      </w:r>
      <w:r w:rsidR="00774BA5">
        <w:rPr>
          <w:rFonts w:ascii="Arial" w:hAnsi="Arial" w:cs="Arial"/>
        </w:rPr>
        <w:t xml:space="preserve">case </w:t>
      </w:r>
      <w:r w:rsidR="000C2EF9">
        <w:rPr>
          <w:rFonts w:ascii="Arial" w:hAnsi="Arial" w:cs="Arial"/>
        </w:rPr>
        <w:t xml:space="preserve">scenario </w:t>
      </w:r>
      <w:r w:rsidR="003A5F02">
        <w:rPr>
          <w:rFonts w:ascii="Arial" w:hAnsi="Arial" w:cs="Arial"/>
        </w:rPr>
        <w:t xml:space="preserve">a LCH </w:t>
      </w:r>
      <w:r w:rsidR="00312F85">
        <w:rPr>
          <w:rFonts w:ascii="Arial" w:hAnsi="Arial" w:cs="Arial"/>
        </w:rPr>
        <w:t xml:space="preserve">can </w:t>
      </w:r>
      <w:r w:rsidR="003A5F02">
        <w:rPr>
          <w:rFonts w:ascii="Arial" w:hAnsi="Arial" w:cs="Arial"/>
        </w:rPr>
        <w:t>contain both delay critical and non-delay critical packets</w:t>
      </w:r>
      <w:r w:rsidR="00C97DB3">
        <w:rPr>
          <w:rFonts w:ascii="Arial" w:hAnsi="Arial" w:cs="Arial"/>
        </w:rPr>
        <w:t>.</w:t>
      </w:r>
      <w:r w:rsidR="00147D36">
        <w:rPr>
          <w:rFonts w:ascii="Arial" w:hAnsi="Arial" w:cs="Arial"/>
        </w:rPr>
        <w:t xml:space="preserve"> </w:t>
      </w:r>
      <w:r w:rsidR="00551AC0">
        <w:rPr>
          <w:rFonts w:ascii="Arial" w:hAnsi="Arial" w:cs="Arial"/>
        </w:rPr>
        <w:t>Then</w:t>
      </w:r>
      <w:r w:rsidR="00147D36">
        <w:rPr>
          <w:rFonts w:ascii="Arial" w:hAnsi="Arial" w:cs="Arial"/>
        </w:rPr>
        <w:t xml:space="preserve"> it is possible that the non-delay critical packets are ahead in the queue and will get the benefit of</w:t>
      </w:r>
      <w:r w:rsidR="002B2E9B">
        <w:rPr>
          <w:rFonts w:ascii="Arial" w:hAnsi="Arial" w:cs="Arial"/>
        </w:rPr>
        <w:t xml:space="preserve"> increased priority for the LCH</w:t>
      </w:r>
      <w:r w:rsidR="00326EE5">
        <w:rPr>
          <w:rFonts w:ascii="Arial" w:hAnsi="Arial" w:cs="Arial"/>
        </w:rPr>
        <w:t xml:space="preserve">, see some examples in </w:t>
      </w:r>
      <w:r w:rsidR="003220E2">
        <w:rPr>
          <w:rFonts w:ascii="Arial" w:hAnsi="Arial" w:cs="Arial"/>
        </w:rPr>
        <w:t>F</w:t>
      </w:r>
      <w:r w:rsidR="00326EE5">
        <w:rPr>
          <w:rFonts w:ascii="Arial" w:hAnsi="Arial" w:cs="Arial"/>
        </w:rPr>
        <w:t xml:space="preserve">igure </w:t>
      </w:r>
      <w:r w:rsidR="003220E2">
        <w:rPr>
          <w:rFonts w:ascii="Arial" w:hAnsi="Arial" w:cs="Arial"/>
        </w:rPr>
        <w:t>6</w:t>
      </w:r>
      <w:r w:rsidR="002B2E9B">
        <w:rPr>
          <w:rFonts w:ascii="Arial" w:hAnsi="Arial" w:cs="Arial"/>
        </w:rPr>
        <w:t>.</w:t>
      </w:r>
    </w:p>
    <w:p w14:paraId="7E5F3124" w14:textId="20ACF5A0" w:rsidR="00326EE5" w:rsidRDefault="00326EE5" w:rsidP="00774BA5">
      <w:pPr>
        <w:jc w:val="center"/>
        <w:rPr>
          <w:rFonts w:ascii="Arial" w:hAnsi="Arial" w:cs="Arial"/>
        </w:rPr>
      </w:pPr>
      <w:r>
        <w:rPr>
          <w:rFonts w:ascii="Arial" w:hAnsi="Arial" w:cs="Arial"/>
          <w:noProof/>
        </w:rPr>
        <w:drawing>
          <wp:inline distT="0" distB="0" distL="0" distR="0" wp14:anchorId="3A75C5E7" wp14:editId="3071975F">
            <wp:extent cx="5099111" cy="2705532"/>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8131" cy="2720929"/>
                    </a:xfrm>
                    <a:prstGeom prst="rect">
                      <a:avLst/>
                    </a:prstGeom>
                    <a:noFill/>
                  </pic:spPr>
                </pic:pic>
              </a:graphicData>
            </a:graphic>
          </wp:inline>
        </w:drawing>
      </w:r>
    </w:p>
    <w:p w14:paraId="326CA5EB" w14:textId="17D3DF24" w:rsidR="00326EE5" w:rsidRDefault="00326EE5" w:rsidP="00326EE5">
      <w:pPr>
        <w:pStyle w:val="TF"/>
      </w:pPr>
      <w:r>
        <w:t xml:space="preserve">Figure </w:t>
      </w:r>
      <w:r w:rsidR="003220E2">
        <w:t>6</w:t>
      </w:r>
      <w:r>
        <w:t xml:space="preserve">: Examples of </w:t>
      </w:r>
      <w:r w:rsidR="000F5DBD">
        <w:t>worst case scenario</w:t>
      </w:r>
      <w:r>
        <w:t xml:space="preserve"> where delay critical and non-delay critical packets can be in the </w:t>
      </w:r>
      <w:r w:rsidR="005D3EDB">
        <w:t xml:space="preserve">same </w:t>
      </w:r>
      <w:r>
        <w:t>LCHs</w:t>
      </w:r>
    </w:p>
    <w:p w14:paraId="7A0C9500" w14:textId="508F3B18" w:rsidR="00326EE5" w:rsidRDefault="0011008C" w:rsidP="00E47CD5">
      <w:pPr>
        <w:pStyle w:val="ListParagraph"/>
        <w:ind w:left="0"/>
        <w:rPr>
          <w:rFonts w:ascii="Arial" w:hAnsi="Arial" w:cs="Arial"/>
        </w:rPr>
      </w:pPr>
      <w:r w:rsidRPr="003F7A05">
        <w:rPr>
          <w:rFonts w:ascii="Arial" w:hAnsi="Arial" w:cs="Arial"/>
        </w:rPr>
        <w:t>If we only want</w:t>
      </w:r>
      <w:r>
        <w:rPr>
          <w:rFonts w:ascii="Arial" w:hAnsi="Arial" w:cs="Arial"/>
        </w:rPr>
        <w:t xml:space="preserve"> delay critical packets to benefit from increased priority for an LCH, then delay critical and non-delay critical packets </w:t>
      </w:r>
      <w:r w:rsidR="005514B7">
        <w:rPr>
          <w:rFonts w:ascii="Arial" w:hAnsi="Arial" w:cs="Arial"/>
        </w:rPr>
        <w:t>can</w:t>
      </w:r>
      <w:r>
        <w:rPr>
          <w:rFonts w:ascii="Arial" w:hAnsi="Arial" w:cs="Arial"/>
        </w:rPr>
        <w:t xml:space="preserve"> be </w:t>
      </w:r>
      <w:r w:rsidR="00774BA5">
        <w:rPr>
          <w:rFonts w:ascii="Arial" w:hAnsi="Arial" w:cs="Arial"/>
        </w:rPr>
        <w:t>mapped into</w:t>
      </w:r>
      <w:r>
        <w:rPr>
          <w:rFonts w:ascii="Arial" w:hAnsi="Arial" w:cs="Arial"/>
        </w:rPr>
        <w:t xml:space="preserve"> separate LCHs as shown in </w:t>
      </w:r>
      <w:r w:rsidR="003220E2">
        <w:rPr>
          <w:rFonts w:ascii="Arial" w:hAnsi="Arial" w:cs="Arial"/>
        </w:rPr>
        <w:t>F</w:t>
      </w:r>
      <w:r>
        <w:rPr>
          <w:rFonts w:ascii="Arial" w:hAnsi="Arial" w:cs="Arial"/>
        </w:rPr>
        <w:t xml:space="preserve">igure </w:t>
      </w:r>
      <w:r w:rsidR="003220E2">
        <w:rPr>
          <w:rFonts w:ascii="Arial" w:hAnsi="Arial" w:cs="Arial"/>
        </w:rPr>
        <w:t>7</w:t>
      </w:r>
      <w:r w:rsidR="002A4940">
        <w:rPr>
          <w:rFonts w:ascii="Arial" w:hAnsi="Arial" w:cs="Arial"/>
        </w:rPr>
        <w:t>.</w:t>
      </w:r>
    </w:p>
    <w:p w14:paraId="1ACBBA34" w14:textId="6661A475" w:rsidR="002A4940" w:rsidRDefault="00C032D7" w:rsidP="00774BA5">
      <w:pPr>
        <w:pStyle w:val="NormalWeb"/>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1B116878" wp14:editId="332F4DF1">
            <wp:extent cx="4980866" cy="2492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5366" cy="2499555"/>
                    </a:xfrm>
                    <a:prstGeom prst="rect">
                      <a:avLst/>
                    </a:prstGeom>
                    <a:noFill/>
                  </pic:spPr>
                </pic:pic>
              </a:graphicData>
            </a:graphic>
          </wp:inline>
        </w:drawing>
      </w:r>
    </w:p>
    <w:p w14:paraId="557EA20F" w14:textId="17984E4B" w:rsidR="004D3B4C" w:rsidRPr="000F5656" w:rsidRDefault="000F5656">
      <w:pPr>
        <w:pStyle w:val="TF"/>
      </w:pPr>
      <w:r>
        <w:t xml:space="preserve">Figure </w:t>
      </w:r>
      <w:r w:rsidR="003220E2">
        <w:t>7</w:t>
      </w:r>
      <w:r>
        <w:t>:</w:t>
      </w:r>
      <w:r w:rsidR="006F7489">
        <w:t xml:space="preserve"> </w:t>
      </w:r>
      <w:r w:rsidR="00DC54F7">
        <w:t>Delay critical and non-delay critical packets</w:t>
      </w:r>
      <w:r w:rsidR="007E1C8C">
        <w:t xml:space="preserve"> in same or separate LCHs</w:t>
      </w:r>
    </w:p>
    <w:p w14:paraId="567AE6B2" w14:textId="74A0F4CA" w:rsidR="00E46141" w:rsidRDefault="00B837E4" w:rsidP="00E47CD5">
      <w:pPr>
        <w:pStyle w:val="ListParagraph"/>
        <w:ind w:left="0"/>
        <w:rPr>
          <w:rFonts w:ascii="Arial" w:hAnsi="Arial" w:cs="Arial"/>
        </w:rPr>
      </w:pPr>
      <w:r w:rsidRPr="003F7A05">
        <w:rPr>
          <w:rFonts w:ascii="Arial" w:hAnsi="Arial" w:cs="Arial"/>
        </w:rPr>
        <w:t>Another alternative</w:t>
      </w:r>
      <w:r w:rsidR="008F1FC1">
        <w:rPr>
          <w:rFonts w:ascii="Arial" w:hAnsi="Arial" w:cs="Arial"/>
        </w:rPr>
        <w:t xml:space="preserve"> is that the UE itself</w:t>
      </w:r>
      <w:r w:rsidR="00713F33">
        <w:rPr>
          <w:rFonts w:ascii="Arial" w:hAnsi="Arial" w:cs="Arial"/>
        </w:rPr>
        <w:t xml:space="preserve"> chooses</w:t>
      </w:r>
      <w:r w:rsidR="002D707B">
        <w:rPr>
          <w:rFonts w:ascii="Arial" w:hAnsi="Arial" w:cs="Arial"/>
        </w:rPr>
        <w:t xml:space="preserve"> to transmit delay critical data from a LCH before non-delay critical data, even if the non-delay critical data is ahead in the queue</w:t>
      </w:r>
      <w:r w:rsidR="00223FB6">
        <w:rPr>
          <w:rFonts w:ascii="Arial" w:hAnsi="Arial" w:cs="Arial"/>
        </w:rPr>
        <w:t>, meaning that the UE itself re</w:t>
      </w:r>
      <w:r w:rsidR="00185F19">
        <w:rPr>
          <w:rFonts w:ascii="Arial" w:hAnsi="Arial" w:cs="Arial"/>
        </w:rPr>
        <w:t>orders the packets</w:t>
      </w:r>
      <w:r w:rsidR="002D707B">
        <w:rPr>
          <w:rFonts w:ascii="Arial" w:hAnsi="Arial" w:cs="Arial"/>
        </w:rPr>
        <w:t>. However</w:t>
      </w:r>
      <w:r w:rsidR="00470323">
        <w:rPr>
          <w:rFonts w:ascii="Arial" w:hAnsi="Arial" w:cs="Arial"/>
        </w:rPr>
        <w:t>,</w:t>
      </w:r>
      <w:r w:rsidR="00E4194E">
        <w:rPr>
          <w:rFonts w:ascii="Arial" w:hAnsi="Arial" w:cs="Arial"/>
        </w:rPr>
        <w:t xml:space="preserve"> </w:t>
      </w:r>
      <w:r w:rsidR="00CF3C5D">
        <w:rPr>
          <w:rFonts w:ascii="Arial" w:hAnsi="Arial" w:cs="Arial"/>
        </w:rPr>
        <w:t xml:space="preserve">this is something that </w:t>
      </w:r>
      <w:r w:rsidR="005666E9">
        <w:rPr>
          <w:rFonts w:ascii="Arial" w:hAnsi="Arial" w:cs="Arial"/>
        </w:rPr>
        <w:t>is</w:t>
      </w:r>
      <w:r w:rsidR="00BB3569">
        <w:rPr>
          <w:rFonts w:ascii="Arial" w:hAnsi="Arial" w:cs="Arial"/>
        </w:rPr>
        <w:t xml:space="preserve"> </w:t>
      </w:r>
      <w:r w:rsidR="003A2539">
        <w:rPr>
          <w:rFonts w:ascii="Arial" w:hAnsi="Arial" w:cs="Arial"/>
        </w:rPr>
        <w:t>left for UE implementation.</w:t>
      </w:r>
    </w:p>
    <w:p w14:paraId="7E5A8A58" w14:textId="067D3AB2" w:rsidR="0085735D" w:rsidRDefault="00610408" w:rsidP="005666E9">
      <w:pPr>
        <w:pStyle w:val="ListParagraph"/>
        <w:ind w:left="0"/>
        <w:rPr>
          <w:rFonts w:ascii="Arial" w:hAnsi="Arial" w:cs="Arial"/>
        </w:rPr>
      </w:pPr>
      <w:r w:rsidRPr="0085735D">
        <w:rPr>
          <w:rFonts w:ascii="Arial" w:hAnsi="Arial" w:cs="Arial"/>
        </w:rPr>
        <w:t>The above aspects and their impacts on the performance of the solution should be given thorough consideration when designing the</w:t>
      </w:r>
      <w:r w:rsidR="00BA0B47" w:rsidRPr="0085735D">
        <w:rPr>
          <w:rFonts w:ascii="Arial" w:hAnsi="Arial" w:cs="Arial"/>
        </w:rPr>
        <w:t xml:space="preserve"> new</w:t>
      </w:r>
      <w:r w:rsidRPr="0085735D">
        <w:rPr>
          <w:rFonts w:ascii="Arial" w:hAnsi="Arial" w:cs="Arial"/>
        </w:rPr>
        <w:t xml:space="preserve"> LCP solution.</w:t>
      </w:r>
    </w:p>
    <w:p w14:paraId="30AC8B58" w14:textId="77777777" w:rsidR="0085735D" w:rsidRDefault="0085735D" w:rsidP="005666E9">
      <w:pPr>
        <w:pStyle w:val="ListParagraph"/>
        <w:ind w:left="0"/>
        <w:rPr>
          <w:rFonts w:ascii="Arial" w:hAnsi="Arial" w:cs="Arial"/>
        </w:rPr>
      </w:pPr>
    </w:p>
    <w:p w14:paraId="7DDE6EE6" w14:textId="7007A901" w:rsidR="0085735D" w:rsidRPr="0085735D" w:rsidRDefault="0085735D" w:rsidP="0085735D">
      <w:pPr>
        <w:pStyle w:val="Proposal"/>
        <w:rPr>
          <w:rFonts w:cs="Arial"/>
        </w:rPr>
      </w:pPr>
      <w:bookmarkStart w:id="28" w:name="_Toc174010827"/>
      <w:r w:rsidRPr="532F5B12">
        <w:rPr>
          <w:rFonts w:cs="Arial"/>
        </w:rPr>
        <w:t xml:space="preserve">A </w:t>
      </w:r>
      <w:r w:rsidR="00B8064C">
        <w:rPr>
          <w:rFonts w:cs="Arial"/>
        </w:rPr>
        <w:t xml:space="preserve">delay-aware LCP </w:t>
      </w:r>
      <w:r w:rsidRPr="532F5B12">
        <w:rPr>
          <w:rFonts w:cs="Arial"/>
        </w:rPr>
        <w:t xml:space="preserve">solution should allow protecting transmission of </w:t>
      </w:r>
      <w:r w:rsidR="00B8064C">
        <w:rPr>
          <w:rFonts w:cs="Arial"/>
        </w:rPr>
        <w:t>selected</w:t>
      </w:r>
      <w:r w:rsidRPr="532F5B12">
        <w:rPr>
          <w:rFonts w:cs="Arial"/>
        </w:rPr>
        <w:t xml:space="preserve"> data, e.g. pose could be configured to always have a higher priority than </w:t>
      </w:r>
      <w:r w:rsidR="00B8064C">
        <w:rPr>
          <w:rFonts w:cs="Arial"/>
        </w:rPr>
        <w:t xml:space="preserve">the </w:t>
      </w:r>
      <w:r w:rsidRPr="532F5B12">
        <w:rPr>
          <w:rFonts w:cs="Arial"/>
        </w:rPr>
        <w:t>time critical data.</w:t>
      </w:r>
      <w:bookmarkEnd w:id="28"/>
    </w:p>
    <w:p w14:paraId="12364C67" w14:textId="13BBB935" w:rsidR="0085735D" w:rsidRPr="0085735D" w:rsidRDefault="0085735D" w:rsidP="0085735D">
      <w:pPr>
        <w:pStyle w:val="Proposal"/>
        <w:rPr>
          <w:rFonts w:cs="Arial"/>
        </w:rPr>
      </w:pPr>
      <w:bookmarkStart w:id="29" w:name="_Toc174010828"/>
      <w:r w:rsidRPr="0085735D">
        <w:rPr>
          <w:rFonts w:cs="Arial"/>
        </w:rPr>
        <w:t xml:space="preserve">A </w:t>
      </w:r>
      <w:r w:rsidR="00B8064C">
        <w:rPr>
          <w:rFonts w:cs="Arial"/>
        </w:rPr>
        <w:t xml:space="preserve">delay-aware LCP </w:t>
      </w:r>
      <w:r w:rsidRPr="0085735D">
        <w:rPr>
          <w:rFonts w:cs="Arial"/>
        </w:rPr>
        <w:t>solution should enable fast transmission of the time critical data when possible.</w:t>
      </w:r>
      <w:bookmarkEnd w:id="29"/>
    </w:p>
    <w:p w14:paraId="50E83A38" w14:textId="1F9A0923" w:rsidR="0085735D" w:rsidRPr="0085735D" w:rsidRDefault="0085735D" w:rsidP="0085735D">
      <w:pPr>
        <w:pStyle w:val="Proposal"/>
        <w:rPr>
          <w:rFonts w:cs="Arial"/>
        </w:rPr>
      </w:pPr>
      <w:bookmarkStart w:id="30" w:name="_Toc174010829"/>
      <w:r w:rsidRPr="532F5B12">
        <w:rPr>
          <w:rFonts w:cs="Arial"/>
        </w:rPr>
        <w:t xml:space="preserve">A </w:t>
      </w:r>
      <w:r w:rsidR="00B8064C">
        <w:rPr>
          <w:rFonts w:cs="Arial"/>
        </w:rPr>
        <w:t xml:space="preserve">delay-aware LCP </w:t>
      </w:r>
      <w:r w:rsidRPr="532F5B12">
        <w:rPr>
          <w:rFonts w:cs="Arial"/>
        </w:rPr>
        <w:t>solution should take into consideration that different PDU Sets and traffic flows may be interleaved in a LCH.</w:t>
      </w:r>
      <w:bookmarkEnd w:id="30"/>
    </w:p>
    <w:p w14:paraId="109F2DDB" w14:textId="735D3A09" w:rsidR="00792E7F" w:rsidRDefault="001B1A09" w:rsidP="00E46141">
      <w:pPr>
        <w:pStyle w:val="Observation"/>
        <w:rPr>
          <w:rFonts w:cs="Arial"/>
        </w:rPr>
      </w:pPr>
      <w:bookmarkStart w:id="31" w:name="_Toc171067954"/>
      <w:bookmarkStart w:id="32" w:name="_Toc173242531"/>
      <w:bookmarkStart w:id="33" w:name="_Toc173408697"/>
      <w:bookmarkStart w:id="34" w:name="_Toc173921695"/>
      <w:bookmarkStart w:id="35" w:name="_Toc171067955"/>
      <w:bookmarkStart w:id="36" w:name="_Toc173242532"/>
      <w:bookmarkStart w:id="37" w:name="_Toc173408698"/>
      <w:bookmarkStart w:id="38" w:name="_Toc173921696"/>
      <w:bookmarkStart w:id="39" w:name="_Toc171067956"/>
      <w:bookmarkStart w:id="40" w:name="_Toc173242533"/>
      <w:bookmarkStart w:id="41" w:name="_Toc173408699"/>
      <w:bookmarkStart w:id="42" w:name="_Toc173921697"/>
      <w:bookmarkStart w:id="43" w:name="_Toc171067957"/>
      <w:bookmarkStart w:id="44" w:name="_Toc173242534"/>
      <w:bookmarkStart w:id="45" w:name="_Toc173408700"/>
      <w:bookmarkStart w:id="46" w:name="_Toc173921698"/>
      <w:bookmarkStart w:id="47" w:name="_Toc17401082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532F5B12">
        <w:rPr>
          <w:rFonts w:cs="Arial"/>
        </w:rPr>
        <w:t>There can be both delay critical and non-delay critical packets in a LCH.</w:t>
      </w:r>
      <w:r w:rsidR="006C4535" w:rsidRPr="532F5B12">
        <w:rPr>
          <w:rFonts w:cs="Arial"/>
        </w:rPr>
        <w:t xml:space="preserve"> </w:t>
      </w:r>
      <w:r w:rsidR="00203626" w:rsidRPr="532F5B12">
        <w:rPr>
          <w:rFonts w:cs="Arial"/>
        </w:rPr>
        <w:t>However, how to handle intra</w:t>
      </w:r>
      <w:r w:rsidR="002C3587" w:rsidRPr="532F5B12">
        <w:rPr>
          <w:rFonts w:cs="Arial"/>
        </w:rPr>
        <w:t xml:space="preserve">-LCH prioritization </w:t>
      </w:r>
      <w:r w:rsidR="00865EF4" w:rsidRPr="532F5B12">
        <w:rPr>
          <w:rFonts w:cs="Arial"/>
        </w:rPr>
        <w:t>is</w:t>
      </w:r>
      <w:r w:rsidR="002C3587" w:rsidRPr="532F5B12">
        <w:rPr>
          <w:rFonts w:cs="Arial"/>
        </w:rPr>
        <w:t xml:space="preserve"> left </w:t>
      </w:r>
      <w:r w:rsidR="006C2AC7" w:rsidRPr="532F5B12">
        <w:rPr>
          <w:rFonts w:cs="Arial"/>
        </w:rPr>
        <w:t>to</w:t>
      </w:r>
      <w:r w:rsidR="002C3587" w:rsidRPr="532F5B12">
        <w:rPr>
          <w:rFonts w:cs="Arial"/>
        </w:rPr>
        <w:t xml:space="preserve"> UE </w:t>
      </w:r>
      <w:r w:rsidR="00A3166A" w:rsidRPr="532F5B12">
        <w:rPr>
          <w:rFonts w:cs="Arial"/>
        </w:rPr>
        <w:t>implementation</w:t>
      </w:r>
      <w:r w:rsidR="002C3587" w:rsidRPr="532F5B12">
        <w:rPr>
          <w:rFonts w:cs="Arial"/>
        </w:rPr>
        <w:t>.</w:t>
      </w:r>
      <w:bookmarkEnd w:id="47"/>
    </w:p>
    <w:p w14:paraId="0296C1AD" w14:textId="77777777" w:rsidR="006B4E41" w:rsidRPr="000C7EB2" w:rsidRDefault="006B4E41" w:rsidP="006B4E41">
      <w:pPr>
        <w:pStyle w:val="BodyText"/>
        <w:rPr>
          <w:rFonts w:ascii="Arial" w:hAnsi="Arial" w:cs="Arial"/>
        </w:rPr>
      </w:pPr>
    </w:p>
    <w:p w14:paraId="6C90B1C8" w14:textId="70F44AD4" w:rsidR="006B4E41" w:rsidRDefault="00D84767" w:rsidP="006B4E41">
      <w:pPr>
        <w:pStyle w:val="Heading2"/>
      </w:pPr>
      <w:r>
        <w:t>3</w:t>
      </w:r>
      <w:r w:rsidR="006B4E41">
        <w:t xml:space="preserve">.2 </w:t>
      </w:r>
      <w:r w:rsidR="00424146">
        <w:t>Delay-aware LCP enhancement</w:t>
      </w:r>
    </w:p>
    <w:p w14:paraId="06013EBF" w14:textId="1981A793" w:rsidR="006B4E41" w:rsidRDefault="006B4E41" w:rsidP="006B4E41">
      <w:pPr>
        <w:rPr>
          <w:rFonts w:ascii="Arial" w:hAnsi="Arial" w:cs="Arial"/>
        </w:rPr>
      </w:pPr>
      <w:r>
        <w:rPr>
          <w:rFonts w:ascii="Arial" w:hAnsi="Arial" w:cs="Arial"/>
        </w:rPr>
        <w:t>A simple solution with low UE complexity is to adjust the priority of selected LCH based on the remaining time of the data in the LCH queue, i.e. introduce dynamic priority of selected LCH. This priority adjustment can be done in advance in the UE, i.e. before the actual selection of LCH and resource allocation and thus has low impact on the UE processing during the time critical procedures. The solution can work such that as soon as any data in the LCH pass the configured remaining time threshold,</w:t>
      </w:r>
      <w:r w:rsidR="00D40FDC">
        <w:rPr>
          <w:rFonts w:ascii="Arial" w:hAnsi="Arial" w:cs="Arial"/>
        </w:rPr>
        <w:t xml:space="preserve"> i.e.</w:t>
      </w:r>
      <w:r>
        <w:rPr>
          <w:rFonts w:ascii="Arial" w:hAnsi="Arial" w:cs="Arial"/>
        </w:rPr>
        <w:t xml:space="preserve"> data becomes time critical, the scheduling priority for the LCH can be adjusted to </w:t>
      </w:r>
      <w:r w:rsidR="00D40FDC">
        <w:rPr>
          <w:rFonts w:ascii="Arial" w:hAnsi="Arial" w:cs="Arial"/>
        </w:rPr>
        <w:t>a</w:t>
      </w:r>
      <w:r>
        <w:rPr>
          <w:rFonts w:ascii="Arial" w:hAnsi="Arial" w:cs="Arial"/>
        </w:rPr>
        <w:t xml:space="preserve"> configured</w:t>
      </w:r>
      <w:r w:rsidR="00254E99">
        <w:rPr>
          <w:rFonts w:ascii="Arial" w:hAnsi="Arial" w:cs="Arial"/>
        </w:rPr>
        <w:t xml:space="preserve"> higher</w:t>
      </w:r>
      <w:r>
        <w:rPr>
          <w:rFonts w:ascii="Arial" w:hAnsi="Arial" w:cs="Arial"/>
        </w:rPr>
        <w:t xml:space="preserve"> </w:t>
      </w:r>
      <w:r w:rsidR="00D40FDC">
        <w:rPr>
          <w:rFonts w:ascii="Arial" w:hAnsi="Arial" w:cs="Arial"/>
        </w:rPr>
        <w:t xml:space="preserve">priority </w:t>
      </w:r>
      <w:r>
        <w:rPr>
          <w:rFonts w:ascii="Arial" w:hAnsi="Arial" w:cs="Arial"/>
        </w:rPr>
        <w:t xml:space="preserve">value. This priority value is then used in the legacy LCP mechanism when selecting between the LCHs based on the priority values. The priority values and time threshold should be configured for each LCH by the network which allows for the appropriate prioritization. </w:t>
      </w:r>
      <w:r w:rsidR="00A40DE4">
        <w:rPr>
          <w:rFonts w:ascii="Arial" w:hAnsi="Arial" w:cs="Arial"/>
        </w:rPr>
        <w:t>When there is no more time critical data the priority of the LCH is reverted to the original priority value. The</w:t>
      </w:r>
      <w:r w:rsidR="005D2044">
        <w:rPr>
          <w:rFonts w:ascii="Arial" w:hAnsi="Arial" w:cs="Arial"/>
        </w:rPr>
        <w:t xml:space="preserve"> time</w:t>
      </w:r>
      <w:r>
        <w:rPr>
          <w:rFonts w:ascii="Arial" w:hAnsi="Arial" w:cs="Arial"/>
        </w:rPr>
        <w:t xml:space="preserve"> threshold should be different than the threshold used in the DSR</w:t>
      </w:r>
      <w:r w:rsidR="005D2044">
        <w:rPr>
          <w:rFonts w:ascii="Arial" w:hAnsi="Arial" w:cs="Arial"/>
        </w:rPr>
        <w:t>, since t</w:t>
      </w:r>
      <w:r>
        <w:rPr>
          <w:rFonts w:ascii="Arial" w:hAnsi="Arial" w:cs="Arial"/>
        </w:rPr>
        <w:t>he threshold to indicate the delay critical data in a DSR is used for different purpose</w:t>
      </w:r>
      <w:r w:rsidR="005D2044">
        <w:rPr>
          <w:rFonts w:ascii="Arial" w:hAnsi="Arial" w:cs="Arial"/>
        </w:rPr>
        <w:t>. R</w:t>
      </w:r>
      <w:r>
        <w:rPr>
          <w:rFonts w:ascii="Arial" w:hAnsi="Arial" w:cs="Arial"/>
        </w:rPr>
        <w:t xml:space="preserve">eporting of delay critical data </w:t>
      </w:r>
      <w:r w:rsidR="005D2044">
        <w:rPr>
          <w:rFonts w:ascii="Arial" w:hAnsi="Arial" w:cs="Arial"/>
        </w:rPr>
        <w:t>through</w:t>
      </w:r>
      <w:r>
        <w:rPr>
          <w:rFonts w:ascii="Arial" w:hAnsi="Arial" w:cs="Arial"/>
        </w:rPr>
        <w:t xml:space="preserve"> the DSR can be used by the network to</w:t>
      </w:r>
      <w:r w:rsidR="005D2044">
        <w:rPr>
          <w:rFonts w:ascii="Arial" w:hAnsi="Arial" w:cs="Arial"/>
        </w:rPr>
        <w:t xml:space="preserve"> get early indication to</w:t>
      </w:r>
      <w:r>
        <w:rPr>
          <w:rFonts w:ascii="Arial" w:hAnsi="Arial" w:cs="Arial"/>
        </w:rPr>
        <w:t xml:space="preserve"> do appropriate scheduling but </w:t>
      </w:r>
      <w:r w:rsidR="005D2044">
        <w:rPr>
          <w:rFonts w:ascii="Arial" w:hAnsi="Arial" w:cs="Arial"/>
        </w:rPr>
        <w:t>not necessarily to schedule</w:t>
      </w:r>
      <w:r>
        <w:rPr>
          <w:rFonts w:ascii="Arial" w:hAnsi="Arial" w:cs="Arial"/>
        </w:rPr>
        <w:t xml:space="preserve"> the </w:t>
      </w:r>
      <w:r w:rsidR="005D2044">
        <w:rPr>
          <w:rFonts w:ascii="Arial" w:hAnsi="Arial" w:cs="Arial"/>
        </w:rPr>
        <w:t xml:space="preserve">delay critical </w:t>
      </w:r>
      <w:r>
        <w:rPr>
          <w:rFonts w:ascii="Arial" w:hAnsi="Arial" w:cs="Arial"/>
        </w:rPr>
        <w:t xml:space="preserve">data in the UE </w:t>
      </w:r>
      <w:r w:rsidR="005D2044">
        <w:rPr>
          <w:rFonts w:ascii="Arial" w:hAnsi="Arial" w:cs="Arial"/>
        </w:rPr>
        <w:t>directly, since t</w:t>
      </w:r>
      <w:r>
        <w:rPr>
          <w:rFonts w:ascii="Arial" w:hAnsi="Arial" w:cs="Arial"/>
        </w:rPr>
        <w:t xml:space="preserve">here may still be time for other data to be served before the delay critical data. Furthermore, DSR may now be enhanced with multiple reporting thresholds in Rel19, which </w:t>
      </w:r>
      <w:r w:rsidR="006A2821">
        <w:rPr>
          <w:rFonts w:ascii="Arial" w:hAnsi="Arial" w:cs="Arial"/>
        </w:rPr>
        <w:t xml:space="preserve">is another indication </w:t>
      </w:r>
      <w:r>
        <w:rPr>
          <w:rFonts w:ascii="Arial" w:hAnsi="Arial" w:cs="Arial"/>
        </w:rPr>
        <w:t xml:space="preserve">that the DSR thresholds </w:t>
      </w:r>
      <w:r w:rsidR="006A2821">
        <w:rPr>
          <w:rFonts w:ascii="Arial" w:hAnsi="Arial" w:cs="Arial"/>
        </w:rPr>
        <w:t>have a</w:t>
      </w:r>
      <w:r>
        <w:rPr>
          <w:rFonts w:ascii="Arial" w:hAnsi="Arial" w:cs="Arial"/>
        </w:rPr>
        <w:t xml:space="preserve"> different </w:t>
      </w:r>
      <w:r w:rsidR="006A2821">
        <w:rPr>
          <w:rFonts w:ascii="Arial" w:hAnsi="Arial" w:cs="Arial"/>
        </w:rPr>
        <w:t xml:space="preserve">purpose </w:t>
      </w:r>
      <w:r>
        <w:rPr>
          <w:rFonts w:ascii="Arial" w:hAnsi="Arial" w:cs="Arial"/>
        </w:rPr>
        <w:t>than the one used in the</w:t>
      </w:r>
      <w:r w:rsidR="006A2821">
        <w:rPr>
          <w:rFonts w:ascii="Arial" w:hAnsi="Arial" w:cs="Arial"/>
        </w:rPr>
        <w:t xml:space="preserve"> delay-aware</w:t>
      </w:r>
      <w:r>
        <w:rPr>
          <w:rFonts w:ascii="Arial" w:hAnsi="Arial" w:cs="Arial"/>
        </w:rPr>
        <w:t xml:space="preserve"> LCP enhancement. </w:t>
      </w:r>
    </w:p>
    <w:p w14:paraId="78D0DDF4" w14:textId="185EC7E2" w:rsidR="006B4E41" w:rsidRDefault="006B4E41" w:rsidP="006B4E41">
      <w:pPr>
        <w:rPr>
          <w:rFonts w:ascii="Arial" w:hAnsi="Arial" w:cs="Arial"/>
        </w:rPr>
      </w:pPr>
      <w:r>
        <w:rPr>
          <w:rFonts w:ascii="Arial" w:hAnsi="Arial" w:cs="Arial"/>
        </w:rPr>
        <w:t xml:space="preserve">Lastly to make sure that there is timely transmission of the time critical data another stop condition should be introduced </w:t>
      </w:r>
      <w:r w:rsidR="005922F7">
        <w:rPr>
          <w:rFonts w:ascii="Arial" w:hAnsi="Arial" w:cs="Arial"/>
        </w:rPr>
        <w:t>in the delay-aware LCP solution</w:t>
      </w:r>
      <w:r w:rsidR="00BA2B8A">
        <w:rPr>
          <w:rFonts w:ascii="Arial" w:hAnsi="Arial" w:cs="Arial"/>
        </w:rPr>
        <w:t xml:space="preserve">. This can be done by applying a new counter value </w:t>
      </w:r>
      <w:r w:rsidR="005922F7">
        <w:rPr>
          <w:rFonts w:ascii="Arial" w:hAnsi="Arial" w:cs="Arial"/>
        </w:rPr>
        <w:t>to keep</w:t>
      </w:r>
      <w:r w:rsidR="00BA2B8A">
        <w:rPr>
          <w:rFonts w:ascii="Arial" w:hAnsi="Arial" w:cs="Arial"/>
        </w:rPr>
        <w:t xml:space="preserve"> track of the </w:t>
      </w:r>
      <w:r w:rsidR="003A201B">
        <w:rPr>
          <w:rFonts w:ascii="Arial" w:hAnsi="Arial" w:cs="Arial"/>
        </w:rPr>
        <w:t>transmission of the time critical data,</w:t>
      </w:r>
      <w:r>
        <w:rPr>
          <w:rFonts w:ascii="Arial" w:hAnsi="Arial" w:cs="Arial"/>
        </w:rPr>
        <w:t xml:space="preserve"> so that only when all </w:t>
      </w:r>
      <w:r w:rsidR="00BA2B8A">
        <w:rPr>
          <w:rFonts w:ascii="Arial" w:hAnsi="Arial" w:cs="Arial"/>
        </w:rPr>
        <w:t xml:space="preserve">of </w:t>
      </w:r>
      <w:r>
        <w:rPr>
          <w:rFonts w:ascii="Arial" w:hAnsi="Arial" w:cs="Arial"/>
        </w:rPr>
        <w:t>the time critical data is transmitted from the LCH the resource allocation move on to a</w:t>
      </w:r>
      <w:r w:rsidR="006B26C1">
        <w:rPr>
          <w:rFonts w:ascii="Arial" w:hAnsi="Arial" w:cs="Arial"/>
        </w:rPr>
        <w:t>nother</w:t>
      </w:r>
      <w:r>
        <w:rPr>
          <w:rFonts w:ascii="Arial" w:hAnsi="Arial" w:cs="Arial"/>
        </w:rPr>
        <w:t xml:space="preserve"> </w:t>
      </w:r>
      <w:r w:rsidR="003A201B">
        <w:rPr>
          <w:rFonts w:ascii="Arial" w:hAnsi="Arial" w:cs="Arial"/>
        </w:rPr>
        <w:t xml:space="preserve">lower priority </w:t>
      </w:r>
      <w:r>
        <w:rPr>
          <w:rFonts w:ascii="Arial" w:hAnsi="Arial" w:cs="Arial"/>
        </w:rPr>
        <w:t xml:space="preserve">LCH. </w:t>
      </w:r>
      <w:r w:rsidR="003A201B">
        <w:rPr>
          <w:rFonts w:ascii="Arial" w:hAnsi="Arial" w:cs="Arial"/>
        </w:rPr>
        <w:t xml:space="preserve">This </w:t>
      </w:r>
      <w:r w:rsidR="000B2189">
        <w:rPr>
          <w:rFonts w:ascii="Arial" w:hAnsi="Arial" w:cs="Arial"/>
        </w:rPr>
        <w:t xml:space="preserve">procedure </w:t>
      </w:r>
      <w:r>
        <w:rPr>
          <w:rFonts w:ascii="Arial" w:hAnsi="Arial" w:cs="Arial"/>
        </w:rPr>
        <w:t>assures that the time critical data is being included in the transmission before any other low important data.</w:t>
      </w:r>
    </w:p>
    <w:p w14:paraId="7FDFDF29" w14:textId="66E78D4A" w:rsidR="006B4E41" w:rsidRDefault="006B4E41" w:rsidP="006B4E41">
      <w:pPr>
        <w:rPr>
          <w:rFonts w:ascii="Arial" w:hAnsi="Arial" w:cs="Arial"/>
        </w:rPr>
      </w:pPr>
      <w:r>
        <w:rPr>
          <w:rFonts w:ascii="Arial" w:hAnsi="Arial" w:cs="Arial"/>
        </w:rPr>
        <w:t>Th</w:t>
      </w:r>
      <w:r w:rsidR="008212C3">
        <w:rPr>
          <w:rFonts w:ascii="Arial" w:hAnsi="Arial" w:cs="Arial"/>
        </w:rPr>
        <w:t xml:space="preserve">e </w:t>
      </w:r>
      <w:r>
        <w:rPr>
          <w:rFonts w:ascii="Arial" w:hAnsi="Arial" w:cs="Arial"/>
        </w:rPr>
        <w:t xml:space="preserve">described </w:t>
      </w:r>
      <w:r w:rsidR="000B2189">
        <w:rPr>
          <w:rFonts w:ascii="Arial" w:hAnsi="Arial" w:cs="Arial"/>
        </w:rPr>
        <w:t xml:space="preserve">delay-aware LCP </w:t>
      </w:r>
      <w:r>
        <w:rPr>
          <w:rFonts w:ascii="Arial" w:hAnsi="Arial" w:cs="Arial"/>
        </w:rPr>
        <w:t xml:space="preserve">solution make it possible to remedy the aspects brought up in </w:t>
      </w:r>
      <w:r w:rsidR="00D84767">
        <w:rPr>
          <w:rFonts w:ascii="Arial" w:hAnsi="Arial" w:cs="Arial"/>
        </w:rPr>
        <w:t>3</w:t>
      </w:r>
      <w:r>
        <w:rPr>
          <w:rFonts w:ascii="Arial" w:hAnsi="Arial" w:cs="Arial"/>
        </w:rPr>
        <w:t xml:space="preserve">.1, as with proper implementation and configuration the time critical data is prioritized and transmitted as quickly as possible but not at the expense of any potentially higher priority data in the buffer. We thus propose following for the </w:t>
      </w:r>
      <w:r w:rsidR="000B2189">
        <w:rPr>
          <w:rFonts w:ascii="Arial" w:hAnsi="Arial" w:cs="Arial"/>
        </w:rPr>
        <w:t xml:space="preserve">delay-aware </w:t>
      </w:r>
      <w:r>
        <w:rPr>
          <w:rFonts w:ascii="Arial" w:hAnsi="Arial" w:cs="Arial"/>
        </w:rPr>
        <w:t>LCP enhancements.</w:t>
      </w:r>
    </w:p>
    <w:p w14:paraId="6755E92B" w14:textId="4351891D" w:rsidR="005B47AB" w:rsidRDefault="005B47AB" w:rsidP="006B4E41">
      <w:pPr>
        <w:pStyle w:val="Proposal"/>
        <w:rPr>
          <w:rFonts w:cs="Arial"/>
        </w:rPr>
      </w:pPr>
      <w:bookmarkStart w:id="48" w:name="_Toc174010830"/>
      <w:r>
        <w:rPr>
          <w:rFonts w:cs="Arial"/>
        </w:rPr>
        <w:t xml:space="preserve">A delay-aware LCP solution </w:t>
      </w:r>
      <w:r w:rsidR="003A5BC1">
        <w:rPr>
          <w:rFonts w:cs="Arial"/>
        </w:rPr>
        <w:t xml:space="preserve">can configure </w:t>
      </w:r>
      <w:r w:rsidR="00814789">
        <w:rPr>
          <w:rFonts w:cs="Arial"/>
        </w:rPr>
        <w:t>a</w:t>
      </w:r>
      <w:r w:rsidR="006F7B80">
        <w:rPr>
          <w:rFonts w:cs="Arial"/>
        </w:rPr>
        <w:t xml:space="preserve"> LCH with a time</w:t>
      </w:r>
      <w:r>
        <w:rPr>
          <w:rFonts w:cs="Arial"/>
        </w:rPr>
        <w:t xml:space="preserve"> threshold to determine if there is time critical data </w:t>
      </w:r>
      <w:r w:rsidR="00732AC6">
        <w:rPr>
          <w:rFonts w:cs="Arial"/>
        </w:rPr>
        <w:t>in the buffer</w:t>
      </w:r>
      <w:r>
        <w:rPr>
          <w:rFonts w:cs="Arial"/>
        </w:rPr>
        <w:t>.</w:t>
      </w:r>
      <w:r w:rsidR="00732AC6" w:rsidRPr="00732AC6">
        <w:rPr>
          <w:rFonts w:cs="Arial"/>
        </w:rPr>
        <w:t xml:space="preserve"> </w:t>
      </w:r>
      <w:r w:rsidR="00732AC6">
        <w:rPr>
          <w:rFonts w:cs="Arial"/>
        </w:rPr>
        <w:t>This threshold is different than the thresholds used in the DSR reporting.</w:t>
      </w:r>
      <w:bookmarkEnd w:id="48"/>
    </w:p>
    <w:p w14:paraId="4A811C1C" w14:textId="5B091B4C" w:rsidR="006B4E41" w:rsidRDefault="006B4E41" w:rsidP="006B4E41">
      <w:pPr>
        <w:pStyle w:val="Proposal"/>
        <w:rPr>
          <w:rFonts w:cs="Arial"/>
        </w:rPr>
      </w:pPr>
      <w:bookmarkStart w:id="49" w:name="_Toc174010831"/>
      <w:r>
        <w:rPr>
          <w:rFonts w:cs="Arial"/>
        </w:rPr>
        <w:t xml:space="preserve">A LCH </w:t>
      </w:r>
      <w:r w:rsidR="001011B2">
        <w:rPr>
          <w:rFonts w:cs="Arial"/>
        </w:rPr>
        <w:t>can be</w:t>
      </w:r>
      <w:r>
        <w:rPr>
          <w:rFonts w:cs="Arial"/>
        </w:rPr>
        <w:t xml:space="preserve"> configured with an alternative priority value to be </w:t>
      </w:r>
      <w:r w:rsidR="00166BDA">
        <w:rPr>
          <w:rFonts w:cs="Arial"/>
        </w:rPr>
        <w:t>applied</w:t>
      </w:r>
      <w:r>
        <w:rPr>
          <w:rFonts w:cs="Arial"/>
        </w:rPr>
        <w:t xml:space="preserve"> when </w:t>
      </w:r>
      <w:r w:rsidR="00166BDA">
        <w:rPr>
          <w:rFonts w:cs="Arial"/>
        </w:rPr>
        <w:t>there is</w:t>
      </w:r>
      <w:r>
        <w:rPr>
          <w:rFonts w:cs="Arial"/>
        </w:rPr>
        <w:t xml:space="preserve"> time critical data</w:t>
      </w:r>
      <w:r w:rsidR="001011B2">
        <w:rPr>
          <w:rFonts w:cs="Arial"/>
        </w:rPr>
        <w:t xml:space="preserve"> in the </w:t>
      </w:r>
      <w:r w:rsidR="004C4615">
        <w:rPr>
          <w:rFonts w:cs="Arial"/>
        </w:rPr>
        <w:t>buffer</w:t>
      </w:r>
      <w:r>
        <w:rPr>
          <w:rFonts w:cs="Arial"/>
        </w:rPr>
        <w:t>.</w:t>
      </w:r>
      <w:bookmarkEnd w:id="49"/>
    </w:p>
    <w:p w14:paraId="2B7F2EDE" w14:textId="14D3C3A6" w:rsidR="006B4E41" w:rsidRPr="008C17A9" w:rsidRDefault="006B4E41" w:rsidP="006B4E41">
      <w:pPr>
        <w:pStyle w:val="Proposal"/>
        <w:rPr>
          <w:rFonts w:cs="Arial"/>
        </w:rPr>
      </w:pPr>
      <w:bookmarkStart w:id="50" w:name="_Toc174010832"/>
      <w:r>
        <w:rPr>
          <w:rFonts w:cs="Arial"/>
        </w:rPr>
        <w:t xml:space="preserve">A </w:t>
      </w:r>
      <w:r w:rsidR="008238C1">
        <w:rPr>
          <w:rFonts w:cs="Arial"/>
        </w:rPr>
        <w:t>delay-aware LCP solution</w:t>
      </w:r>
      <w:r>
        <w:rPr>
          <w:rFonts w:cs="Arial"/>
        </w:rPr>
        <w:t xml:space="preserve"> use</w:t>
      </w:r>
      <w:r w:rsidR="008238C1">
        <w:rPr>
          <w:rFonts w:cs="Arial"/>
        </w:rPr>
        <w:t>s</w:t>
      </w:r>
      <w:r>
        <w:rPr>
          <w:rFonts w:cs="Arial"/>
        </w:rPr>
        <w:t xml:space="preserve"> new counter variable</w:t>
      </w:r>
      <w:r w:rsidR="008238C1">
        <w:rPr>
          <w:rFonts w:cs="Arial"/>
        </w:rPr>
        <w:t>s</w:t>
      </w:r>
      <w:r>
        <w:rPr>
          <w:rFonts w:cs="Arial"/>
        </w:rPr>
        <w:t xml:space="preserve"> </w:t>
      </w:r>
      <w:r w:rsidR="002C2AD0">
        <w:rPr>
          <w:rFonts w:cs="Arial"/>
        </w:rPr>
        <w:t xml:space="preserve">to </w:t>
      </w:r>
      <w:r w:rsidR="008238C1">
        <w:rPr>
          <w:rFonts w:cs="Arial"/>
        </w:rPr>
        <w:t>keep track of</w:t>
      </w:r>
      <w:r w:rsidR="002C2AD0">
        <w:rPr>
          <w:rFonts w:cs="Arial"/>
        </w:rPr>
        <w:t xml:space="preserve"> the</w:t>
      </w:r>
      <w:r>
        <w:rPr>
          <w:rFonts w:cs="Arial"/>
        </w:rPr>
        <w:t xml:space="preserve"> scheduling of the time critical data.</w:t>
      </w:r>
      <w:bookmarkEnd w:id="50"/>
    </w:p>
    <w:p w14:paraId="7A0D28E1" w14:textId="77777777" w:rsidR="0002527F" w:rsidRDefault="0002527F" w:rsidP="00293F4B">
      <w:pPr>
        <w:rPr>
          <w:rFonts w:ascii="Arial" w:hAnsi="Arial" w:cs="Arial"/>
        </w:rPr>
      </w:pPr>
    </w:p>
    <w:p w14:paraId="5B499367" w14:textId="425FC58B" w:rsidR="004117F0" w:rsidRPr="003664F9" w:rsidRDefault="0002527F" w:rsidP="004117F0">
      <w:pPr>
        <w:pStyle w:val="Heading1"/>
      </w:pPr>
      <w:bookmarkStart w:id="51" w:name="_Toc170990185"/>
      <w:bookmarkStart w:id="52" w:name="_Toc170991642"/>
      <w:bookmarkEnd w:id="51"/>
      <w:bookmarkEnd w:id="52"/>
      <w:r>
        <w:t>4</w:t>
      </w:r>
      <w:r w:rsidR="004117F0" w:rsidRPr="003664F9">
        <w:tab/>
        <w:t>Conclusion</w:t>
      </w:r>
    </w:p>
    <w:p w14:paraId="30A8C769" w14:textId="77777777" w:rsidR="004117F0" w:rsidRPr="00736B78" w:rsidRDefault="004117F0" w:rsidP="004117F0">
      <w:pPr>
        <w:pStyle w:val="BodyText"/>
        <w:rPr>
          <w:rFonts w:ascii="Arial" w:hAnsi="Arial" w:cs="Arial"/>
          <w:b/>
          <w:bCs/>
        </w:rPr>
      </w:pPr>
      <w:bookmarkStart w:id="53" w:name="_In-sequence_SDU_delivery"/>
      <w:bookmarkEnd w:id="53"/>
      <w:r w:rsidRPr="00736B78">
        <w:rPr>
          <w:rFonts w:ascii="Arial" w:hAnsi="Arial" w:cs="Arial"/>
        </w:rPr>
        <w:t>In the previous sections we made the following observations:</w:t>
      </w:r>
      <w:r w:rsidRPr="00736B78">
        <w:rPr>
          <w:rFonts w:ascii="Arial" w:hAnsi="Arial" w:cs="Arial"/>
          <w:b/>
          <w:bCs/>
        </w:rPr>
        <w:t xml:space="preserve"> </w:t>
      </w:r>
    </w:p>
    <w:p w14:paraId="387ADF2F" w14:textId="65783BAA" w:rsidR="00D46322" w:rsidRDefault="004117F0">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4010819" w:history="1">
        <w:r w:rsidR="00D46322" w:rsidRPr="00715F0E">
          <w:rPr>
            <w:rStyle w:val="Hyperlink"/>
            <w:rFonts w:cs="Arial"/>
            <w:noProof/>
          </w:rPr>
          <w:t>Observation 1</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715F0E">
          <w:rPr>
            <w:rStyle w:val="Hyperlink"/>
            <w:rFonts w:cs="Arial"/>
            <w:noProof/>
          </w:rPr>
          <w:t>DSR has issues supporting PDU Sets with multiple importance levels in the UE buffer.</w:t>
        </w:r>
      </w:hyperlink>
    </w:p>
    <w:p w14:paraId="5CD0DB66" w14:textId="20F783F9"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0" w:history="1">
        <w:r w:rsidR="00D46322" w:rsidRPr="00715F0E">
          <w:rPr>
            <w:rStyle w:val="Hyperlink"/>
            <w:rFonts w:cs="Arial"/>
            <w:noProof/>
          </w:rPr>
          <w:t>Observation 2</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715F0E">
          <w:rPr>
            <w:rStyle w:val="Hyperlink"/>
            <w:rFonts w:cs="Arial"/>
            <w:noProof/>
          </w:rPr>
          <w:t>There can be both delay critical and non-delay critical packets in a LCH. However, how to handle intra-LCH prioritization is left to UE implementation.</w:t>
        </w:r>
      </w:hyperlink>
    </w:p>
    <w:p w14:paraId="125AB7AE" w14:textId="537DC347" w:rsidR="004117F0" w:rsidRPr="003664F9" w:rsidRDefault="004117F0" w:rsidP="004117F0">
      <w:pPr>
        <w:pStyle w:val="BodyText"/>
      </w:pPr>
      <w:r w:rsidRPr="003664F9">
        <w:rPr>
          <w:b/>
          <w:bCs/>
        </w:rPr>
        <w:fldChar w:fldCharType="end"/>
      </w:r>
    </w:p>
    <w:p w14:paraId="3D453C24" w14:textId="77777777" w:rsidR="004117F0" w:rsidRPr="00736B78" w:rsidRDefault="004117F0" w:rsidP="004117F0">
      <w:pPr>
        <w:pStyle w:val="BodyText"/>
        <w:rPr>
          <w:rFonts w:ascii="Arial" w:hAnsi="Arial" w:cs="Arial"/>
        </w:rPr>
      </w:pPr>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3BB4FAA2" w14:textId="394C5255" w:rsidR="00D46322" w:rsidRDefault="004117F0" w:rsidP="00D46322">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74010821" w:history="1">
        <w:r w:rsidR="00D46322" w:rsidRPr="005D147A">
          <w:rPr>
            <w:rStyle w:val="Hyperlink"/>
            <w:rFonts w:cs="Arial"/>
            <w:noProof/>
          </w:rPr>
          <w:t>Proposal 1</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Network should be able to configure multiple remaining time thresholds for each LCG to report multiple pairs of remaining time and buffer sizes per LCG.</w:t>
        </w:r>
      </w:hyperlink>
      <w:r w:rsidR="00D46322">
        <w:rPr>
          <w:rFonts w:asciiTheme="minorHAnsi" w:eastAsiaTheme="minorEastAsia" w:hAnsiTheme="minorHAnsi" w:cstheme="minorBidi"/>
          <w:b w:val="0"/>
          <w:noProof/>
          <w:kern w:val="2"/>
          <w:sz w:val="22"/>
          <w:szCs w:val="22"/>
          <w:lang w:val="en-SE" w:eastAsia="en-SE"/>
          <w14:ligatures w14:val="standardContextual"/>
        </w:rPr>
        <w:t xml:space="preserve"> </w:t>
      </w:r>
    </w:p>
    <w:p w14:paraId="28FFDA0A" w14:textId="71AA194A"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3" w:history="1">
        <w:r w:rsidR="00D46322" w:rsidRPr="005D147A">
          <w:rPr>
            <w:rStyle w:val="Hyperlink"/>
            <w:rFonts w:cs="Arial"/>
            <w:noProof/>
          </w:rPr>
          <w:t>Proposal 2</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Any data in front of the queue with longer remaining time than the data behind in the queue should report the lowest remaining time and total buffer size.</w:t>
        </w:r>
      </w:hyperlink>
    </w:p>
    <w:p w14:paraId="7A5C8C85" w14:textId="7ECD2A4A"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4" w:history="1">
        <w:r w:rsidR="00D46322" w:rsidRPr="005D147A">
          <w:rPr>
            <w:rStyle w:val="Hyperlink"/>
            <w:rFonts w:cs="Arial"/>
            <w:noProof/>
          </w:rPr>
          <w:t>Proposal 3</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Make it network configurable which are the remaining time thresholds that will trigger a DSR.</w:t>
        </w:r>
      </w:hyperlink>
    </w:p>
    <w:p w14:paraId="4B87B0D1" w14:textId="62DC981D"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5" w:history="1">
        <w:r w:rsidR="00D46322" w:rsidRPr="005D147A">
          <w:rPr>
            <w:rStyle w:val="Hyperlink"/>
            <w:rFonts w:cs="Arial"/>
            <w:noProof/>
          </w:rPr>
          <w:t>Proposal 4</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Two importance levels to be included in the DSR and the importance level is indicated in the DSR format using a new I-bit instead of the previous R-bit.</w:t>
        </w:r>
      </w:hyperlink>
    </w:p>
    <w:p w14:paraId="2F972E59" w14:textId="658A247F"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6" w:history="1">
        <w:r w:rsidR="00D46322" w:rsidRPr="005D147A">
          <w:rPr>
            <w:rStyle w:val="Hyperlink"/>
            <w:rFonts w:cs="Arial"/>
            <w:noProof/>
          </w:rPr>
          <w:t>Proposal 5</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 xml:space="preserve">RAN2 to agree on the enhanced DSR format provided in </w:t>
        </w:r>
        <w:r w:rsidR="00D46322" w:rsidRPr="005D147A">
          <w:rPr>
            <w:rStyle w:val="Hyperlink"/>
            <w:noProof/>
          </w:rPr>
          <w:t>Figure 5</w:t>
        </w:r>
        <w:r w:rsidR="00D46322" w:rsidRPr="005D147A">
          <w:rPr>
            <w:rStyle w:val="Hyperlink"/>
            <w:rFonts w:cs="Arial"/>
            <w:noProof/>
          </w:rPr>
          <w:t>.</w:t>
        </w:r>
      </w:hyperlink>
    </w:p>
    <w:p w14:paraId="55D9DFCD" w14:textId="459B8DF2"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7" w:history="1">
        <w:r w:rsidR="00D46322" w:rsidRPr="005D147A">
          <w:rPr>
            <w:rStyle w:val="Hyperlink"/>
            <w:rFonts w:cs="Arial"/>
            <w:noProof/>
          </w:rPr>
          <w:t>Proposal 6</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delay-aware LCP solution should allow protecting transmission of selected data, e.g. pose could be configured to always have a higher priority than the time critical data.</w:t>
        </w:r>
      </w:hyperlink>
    </w:p>
    <w:p w14:paraId="226BA2A7" w14:textId="782AF48A"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8" w:history="1">
        <w:r w:rsidR="00D46322" w:rsidRPr="005D147A">
          <w:rPr>
            <w:rStyle w:val="Hyperlink"/>
            <w:rFonts w:cs="Arial"/>
            <w:noProof/>
          </w:rPr>
          <w:t>Proposal 7</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delay-aware LCP solution should enable fast transmission of the time critical data when possible.</w:t>
        </w:r>
      </w:hyperlink>
    </w:p>
    <w:p w14:paraId="164B98B8" w14:textId="11E5008B"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29" w:history="1">
        <w:r w:rsidR="00D46322" w:rsidRPr="005D147A">
          <w:rPr>
            <w:rStyle w:val="Hyperlink"/>
            <w:rFonts w:cs="Arial"/>
            <w:noProof/>
          </w:rPr>
          <w:t>Proposal 8</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delay-aware LCP solution should take into consideration that different PDU Sets and traffic flows may be interleaved in a LCH.</w:t>
        </w:r>
      </w:hyperlink>
    </w:p>
    <w:p w14:paraId="6D2E7939" w14:textId="10DAAEBE"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30" w:history="1">
        <w:r w:rsidR="00D46322" w:rsidRPr="005D147A">
          <w:rPr>
            <w:rStyle w:val="Hyperlink"/>
            <w:rFonts w:cs="Arial"/>
            <w:noProof/>
          </w:rPr>
          <w:t>Proposal 9</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delay-aware LCP solution can configure a LCH with a time threshold to determine if there is time critical data in the buffer. This threshold is different than the thresholds used in the DSR reporting.</w:t>
        </w:r>
      </w:hyperlink>
    </w:p>
    <w:p w14:paraId="2AED6A42" w14:textId="144D0B1E"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31" w:history="1">
        <w:r w:rsidR="00D46322" w:rsidRPr="005D147A">
          <w:rPr>
            <w:rStyle w:val="Hyperlink"/>
            <w:rFonts w:cs="Arial"/>
            <w:noProof/>
          </w:rPr>
          <w:t>Proposal 10</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LCH can be configured with an alternative priority value to be applied when there is time critical data in the buffer.</w:t>
        </w:r>
      </w:hyperlink>
    </w:p>
    <w:p w14:paraId="711224D7" w14:textId="04BC1D8B" w:rsidR="00D46322" w:rsidRDefault="002C2BBC">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4010832" w:history="1">
        <w:r w:rsidR="00D46322" w:rsidRPr="005D147A">
          <w:rPr>
            <w:rStyle w:val="Hyperlink"/>
            <w:rFonts w:cs="Arial"/>
            <w:noProof/>
          </w:rPr>
          <w:t>Proposal 11</w:t>
        </w:r>
        <w:r w:rsidR="00D46322">
          <w:rPr>
            <w:rFonts w:asciiTheme="minorHAnsi" w:eastAsiaTheme="minorEastAsia" w:hAnsiTheme="minorHAnsi" w:cstheme="minorBidi"/>
            <w:b w:val="0"/>
            <w:noProof/>
            <w:kern w:val="2"/>
            <w:sz w:val="22"/>
            <w:szCs w:val="22"/>
            <w:lang w:val="en-SE" w:eastAsia="en-SE"/>
            <w14:ligatures w14:val="standardContextual"/>
          </w:rPr>
          <w:tab/>
        </w:r>
        <w:r w:rsidR="00D46322" w:rsidRPr="005D147A">
          <w:rPr>
            <w:rStyle w:val="Hyperlink"/>
            <w:rFonts w:cs="Arial"/>
            <w:noProof/>
          </w:rPr>
          <w:t>A delay-aware LCP solution uses new counter variables to keep track of the scheduling of the time critical data.</w:t>
        </w:r>
      </w:hyperlink>
    </w:p>
    <w:p w14:paraId="20F6CC6F" w14:textId="601C3527"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77777777" w:rsidR="009C49E4" w:rsidRPr="00B70947" w:rsidRDefault="009C49E4" w:rsidP="009C49E4">
      <w:pPr>
        <w:pStyle w:val="Reference"/>
        <w:overflowPunct/>
        <w:autoSpaceDE/>
        <w:autoSpaceDN/>
        <w:adjustRightInd/>
        <w:textAlignment w:val="auto"/>
        <w:rPr>
          <w:lang w:val="en-US"/>
        </w:rPr>
      </w:pPr>
      <w:bookmarkStart w:id="54" w:name="_Ref160620030"/>
      <w:bookmarkStart w:id="55" w:name="_Ref115090021"/>
      <w:r w:rsidRPr="00B70947">
        <w:rPr>
          <w:lang w:val="en-US"/>
        </w:rPr>
        <w:t xml:space="preserve">3GPP </w:t>
      </w:r>
      <w:r w:rsidRPr="00C3126A">
        <w:rPr>
          <w:lang w:val="en-US"/>
        </w:rPr>
        <w:t>RP-240791</w:t>
      </w:r>
      <w:r w:rsidRPr="00B70947">
        <w:rPr>
          <w:lang w:val="en-US"/>
        </w:rPr>
        <w:t>, “</w:t>
      </w:r>
      <w:r w:rsidRPr="00E629A6">
        <w:rPr>
          <w:lang w:val="en-US"/>
        </w:rPr>
        <w:t>Revised WID on XR (eXtended Reality) for NR Phase 3</w:t>
      </w:r>
      <w:r w:rsidRPr="00B70947">
        <w:rPr>
          <w:lang w:val="en-US"/>
        </w:rPr>
        <w:t>”, 3GPP TSG RAN Meeting #10</w:t>
      </w:r>
      <w:r>
        <w:rPr>
          <w:lang w:val="en-US"/>
        </w:rPr>
        <w:t>3</w:t>
      </w:r>
      <w:r w:rsidRPr="00B70947">
        <w:rPr>
          <w:lang w:val="en-US"/>
        </w:rPr>
        <w:t xml:space="preserve">, </w:t>
      </w:r>
      <w:r>
        <w:rPr>
          <w:lang w:val="en-US"/>
        </w:rPr>
        <w:t>March</w:t>
      </w:r>
      <w:r w:rsidRPr="00B70947">
        <w:rPr>
          <w:lang w:val="en-US"/>
        </w:rPr>
        <w:t xml:space="preserve"> 202</w:t>
      </w:r>
      <w:r>
        <w:rPr>
          <w:lang w:val="en-US"/>
        </w:rPr>
        <w:t>4</w:t>
      </w:r>
      <w:r w:rsidRPr="00B70947">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54"/>
    <w:bookmarkEnd w:id="55"/>
    <w:p w14:paraId="50776345" w14:textId="77777777" w:rsidR="00FA028F" w:rsidRPr="00FA028F" w:rsidRDefault="00FA028F" w:rsidP="00FA028F"/>
    <w:sectPr w:rsidR="00FA028F" w:rsidRPr="00FA028F" w:rsidSect="002C5D28">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9D13" w14:textId="77777777" w:rsidR="004D75B1" w:rsidRPr="007B4B4C" w:rsidRDefault="004D75B1">
      <w:pPr>
        <w:spacing w:after="0"/>
      </w:pPr>
      <w:r w:rsidRPr="007B4B4C">
        <w:separator/>
      </w:r>
    </w:p>
  </w:endnote>
  <w:endnote w:type="continuationSeparator" w:id="0">
    <w:p w14:paraId="2D2D5DF7" w14:textId="77777777" w:rsidR="004D75B1" w:rsidRPr="007B4B4C" w:rsidRDefault="004D75B1">
      <w:pPr>
        <w:spacing w:after="0"/>
      </w:pPr>
      <w:r w:rsidRPr="007B4B4C">
        <w:continuationSeparator/>
      </w:r>
    </w:p>
  </w:endnote>
  <w:endnote w:type="continuationNotice" w:id="1">
    <w:p w14:paraId="39A5FF9F" w14:textId="77777777" w:rsidR="004D75B1" w:rsidRPr="007B4B4C" w:rsidRDefault="004D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1C677" w14:textId="77777777" w:rsidR="004D75B1" w:rsidRPr="007B4B4C" w:rsidRDefault="004D75B1">
      <w:pPr>
        <w:spacing w:after="0"/>
      </w:pPr>
      <w:r w:rsidRPr="007B4B4C">
        <w:separator/>
      </w:r>
    </w:p>
  </w:footnote>
  <w:footnote w:type="continuationSeparator" w:id="0">
    <w:p w14:paraId="7DE529C6" w14:textId="77777777" w:rsidR="004D75B1" w:rsidRPr="007B4B4C" w:rsidRDefault="004D75B1">
      <w:pPr>
        <w:spacing w:after="0"/>
      </w:pPr>
      <w:r w:rsidRPr="007B4B4C">
        <w:continuationSeparator/>
      </w:r>
    </w:p>
  </w:footnote>
  <w:footnote w:type="continuationNotice" w:id="1">
    <w:p w14:paraId="6BBD3495" w14:textId="77777777" w:rsidR="004D75B1" w:rsidRPr="007B4B4C" w:rsidRDefault="004D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1581443">
    <w:abstractNumId w:val="5"/>
  </w:num>
  <w:num w:numId="2" w16cid:durableId="702096145">
    <w:abstractNumId w:val="3"/>
  </w:num>
  <w:num w:numId="3" w16cid:durableId="61759143">
    <w:abstractNumId w:val="6"/>
  </w:num>
  <w:num w:numId="4" w16cid:durableId="1850019148">
    <w:abstractNumId w:val="4"/>
  </w:num>
  <w:num w:numId="5" w16cid:durableId="1140001079">
    <w:abstractNumId w:val="7"/>
  </w:num>
  <w:num w:numId="6" w16cid:durableId="165101888">
    <w:abstractNumId w:val="2"/>
  </w:num>
  <w:num w:numId="7" w16cid:durableId="492260429">
    <w:abstractNumId w:val="10"/>
  </w:num>
  <w:num w:numId="8" w16cid:durableId="1070926246">
    <w:abstractNumId w:val="9"/>
  </w:num>
  <w:num w:numId="9" w16cid:durableId="1915360599">
    <w:abstractNumId w:val="0"/>
  </w:num>
  <w:num w:numId="10" w16cid:durableId="1441488341">
    <w:abstractNumId w:val="8"/>
  </w:num>
  <w:num w:numId="11" w16cid:durableId="20121256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D"/>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6E"/>
    <w:rsid w:val="00004F57"/>
    <w:rsid w:val="0000567F"/>
    <w:rsid w:val="000056EE"/>
    <w:rsid w:val="00005CD0"/>
    <w:rsid w:val="000062D8"/>
    <w:rsid w:val="00006651"/>
    <w:rsid w:val="0000730B"/>
    <w:rsid w:val="00007450"/>
    <w:rsid w:val="0000791A"/>
    <w:rsid w:val="00007AA3"/>
    <w:rsid w:val="00007E49"/>
    <w:rsid w:val="00007E8F"/>
    <w:rsid w:val="00010156"/>
    <w:rsid w:val="00010313"/>
    <w:rsid w:val="000103E4"/>
    <w:rsid w:val="00010536"/>
    <w:rsid w:val="000109D7"/>
    <w:rsid w:val="00010BD2"/>
    <w:rsid w:val="00010C3E"/>
    <w:rsid w:val="00010CDA"/>
    <w:rsid w:val="00011425"/>
    <w:rsid w:val="0001164C"/>
    <w:rsid w:val="0001173B"/>
    <w:rsid w:val="00011CD5"/>
    <w:rsid w:val="00011EC5"/>
    <w:rsid w:val="00011F32"/>
    <w:rsid w:val="00011F9C"/>
    <w:rsid w:val="00012284"/>
    <w:rsid w:val="0001248F"/>
    <w:rsid w:val="000126DE"/>
    <w:rsid w:val="000128BE"/>
    <w:rsid w:val="0001292F"/>
    <w:rsid w:val="00012B4E"/>
    <w:rsid w:val="000133FD"/>
    <w:rsid w:val="00013757"/>
    <w:rsid w:val="000138A2"/>
    <w:rsid w:val="00013C9F"/>
    <w:rsid w:val="00013FCA"/>
    <w:rsid w:val="0001460C"/>
    <w:rsid w:val="00014970"/>
    <w:rsid w:val="000149B8"/>
    <w:rsid w:val="000149C7"/>
    <w:rsid w:val="00014BCB"/>
    <w:rsid w:val="00014C90"/>
    <w:rsid w:val="00014E77"/>
    <w:rsid w:val="00014FCD"/>
    <w:rsid w:val="000151EB"/>
    <w:rsid w:val="00015221"/>
    <w:rsid w:val="00015289"/>
    <w:rsid w:val="00015613"/>
    <w:rsid w:val="00015B6E"/>
    <w:rsid w:val="00015CA7"/>
    <w:rsid w:val="00015CFE"/>
    <w:rsid w:val="00015E1F"/>
    <w:rsid w:val="00015ED8"/>
    <w:rsid w:val="00015F92"/>
    <w:rsid w:val="00016189"/>
    <w:rsid w:val="0001651C"/>
    <w:rsid w:val="000168BF"/>
    <w:rsid w:val="00016CEA"/>
    <w:rsid w:val="00017168"/>
    <w:rsid w:val="0001722F"/>
    <w:rsid w:val="00017449"/>
    <w:rsid w:val="00017EF7"/>
    <w:rsid w:val="000206E8"/>
    <w:rsid w:val="00020B88"/>
    <w:rsid w:val="0002199B"/>
    <w:rsid w:val="00021C07"/>
    <w:rsid w:val="00021E50"/>
    <w:rsid w:val="00021F61"/>
    <w:rsid w:val="00022071"/>
    <w:rsid w:val="0002241D"/>
    <w:rsid w:val="00022435"/>
    <w:rsid w:val="0002273C"/>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7018"/>
    <w:rsid w:val="000272D2"/>
    <w:rsid w:val="000273A0"/>
    <w:rsid w:val="00027447"/>
    <w:rsid w:val="000274FC"/>
    <w:rsid w:val="000303DD"/>
    <w:rsid w:val="000305EA"/>
    <w:rsid w:val="0003088B"/>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624"/>
    <w:rsid w:val="00035D25"/>
    <w:rsid w:val="00035E33"/>
    <w:rsid w:val="00035FBB"/>
    <w:rsid w:val="000361CF"/>
    <w:rsid w:val="0003639E"/>
    <w:rsid w:val="000363C1"/>
    <w:rsid w:val="0003677F"/>
    <w:rsid w:val="000368E6"/>
    <w:rsid w:val="00036A37"/>
    <w:rsid w:val="00036DE1"/>
    <w:rsid w:val="00036E50"/>
    <w:rsid w:val="00036EA3"/>
    <w:rsid w:val="00037A7E"/>
    <w:rsid w:val="0004001C"/>
    <w:rsid w:val="00040095"/>
    <w:rsid w:val="00040185"/>
    <w:rsid w:val="000406D5"/>
    <w:rsid w:val="000407F2"/>
    <w:rsid w:val="00040CBF"/>
    <w:rsid w:val="00040DAA"/>
    <w:rsid w:val="00041435"/>
    <w:rsid w:val="00041938"/>
    <w:rsid w:val="00041ACB"/>
    <w:rsid w:val="00041BCA"/>
    <w:rsid w:val="00041EE7"/>
    <w:rsid w:val="00042159"/>
    <w:rsid w:val="000424CE"/>
    <w:rsid w:val="000429AF"/>
    <w:rsid w:val="00042E7A"/>
    <w:rsid w:val="00043408"/>
    <w:rsid w:val="0004359B"/>
    <w:rsid w:val="00043744"/>
    <w:rsid w:val="00043908"/>
    <w:rsid w:val="00043EA6"/>
    <w:rsid w:val="00043F81"/>
    <w:rsid w:val="00043F8D"/>
    <w:rsid w:val="0004418E"/>
    <w:rsid w:val="000442E2"/>
    <w:rsid w:val="0004457B"/>
    <w:rsid w:val="00044AB8"/>
    <w:rsid w:val="00045391"/>
    <w:rsid w:val="00045D3C"/>
    <w:rsid w:val="00045EC0"/>
    <w:rsid w:val="0004615B"/>
    <w:rsid w:val="0004643E"/>
    <w:rsid w:val="00046C82"/>
    <w:rsid w:val="00046D4C"/>
    <w:rsid w:val="00046E54"/>
    <w:rsid w:val="0004715C"/>
    <w:rsid w:val="000473C6"/>
    <w:rsid w:val="00047429"/>
    <w:rsid w:val="0004765D"/>
    <w:rsid w:val="00047740"/>
    <w:rsid w:val="00047985"/>
    <w:rsid w:val="00047DE4"/>
    <w:rsid w:val="00050319"/>
    <w:rsid w:val="00050392"/>
    <w:rsid w:val="000504AE"/>
    <w:rsid w:val="00050563"/>
    <w:rsid w:val="00050C84"/>
    <w:rsid w:val="00050E39"/>
    <w:rsid w:val="00050EA3"/>
    <w:rsid w:val="000514F7"/>
    <w:rsid w:val="00051754"/>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7B"/>
    <w:rsid w:val="0005368C"/>
    <w:rsid w:val="000536B7"/>
    <w:rsid w:val="000537DC"/>
    <w:rsid w:val="000538CE"/>
    <w:rsid w:val="000538EA"/>
    <w:rsid w:val="00053A18"/>
    <w:rsid w:val="00053B15"/>
    <w:rsid w:val="00053C5D"/>
    <w:rsid w:val="00054010"/>
    <w:rsid w:val="00054480"/>
    <w:rsid w:val="000545A3"/>
    <w:rsid w:val="0005464F"/>
    <w:rsid w:val="000547D3"/>
    <w:rsid w:val="000547E1"/>
    <w:rsid w:val="00054A22"/>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659"/>
    <w:rsid w:val="00057691"/>
    <w:rsid w:val="00057B16"/>
    <w:rsid w:val="000602A5"/>
    <w:rsid w:val="000607B0"/>
    <w:rsid w:val="0006088A"/>
    <w:rsid w:val="000609B1"/>
    <w:rsid w:val="00060B35"/>
    <w:rsid w:val="00060C30"/>
    <w:rsid w:val="00061227"/>
    <w:rsid w:val="00061481"/>
    <w:rsid w:val="00061676"/>
    <w:rsid w:val="00061906"/>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9AC"/>
    <w:rsid w:val="00070B8B"/>
    <w:rsid w:val="0007103F"/>
    <w:rsid w:val="00071057"/>
    <w:rsid w:val="000710FB"/>
    <w:rsid w:val="0007117C"/>
    <w:rsid w:val="000713DF"/>
    <w:rsid w:val="0007145F"/>
    <w:rsid w:val="00071C35"/>
    <w:rsid w:val="00071DD3"/>
    <w:rsid w:val="0007230C"/>
    <w:rsid w:val="00072316"/>
    <w:rsid w:val="0007255E"/>
    <w:rsid w:val="00072E90"/>
    <w:rsid w:val="00073246"/>
    <w:rsid w:val="0007351E"/>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4D7"/>
    <w:rsid w:val="00094708"/>
    <w:rsid w:val="00094B54"/>
    <w:rsid w:val="000953C5"/>
    <w:rsid w:val="00095807"/>
    <w:rsid w:val="00095BB0"/>
    <w:rsid w:val="00095C80"/>
    <w:rsid w:val="00095D2C"/>
    <w:rsid w:val="00095E61"/>
    <w:rsid w:val="00095EE0"/>
    <w:rsid w:val="00096367"/>
    <w:rsid w:val="00096601"/>
    <w:rsid w:val="00096AC1"/>
    <w:rsid w:val="00096B16"/>
    <w:rsid w:val="00096CBF"/>
    <w:rsid w:val="00096F06"/>
    <w:rsid w:val="00096FD5"/>
    <w:rsid w:val="00097024"/>
    <w:rsid w:val="000972D9"/>
    <w:rsid w:val="00097470"/>
    <w:rsid w:val="000974B4"/>
    <w:rsid w:val="00097556"/>
    <w:rsid w:val="00097892"/>
    <w:rsid w:val="000978B8"/>
    <w:rsid w:val="000A03AD"/>
    <w:rsid w:val="000A0A27"/>
    <w:rsid w:val="000A0D34"/>
    <w:rsid w:val="000A1435"/>
    <w:rsid w:val="000A14AD"/>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A7C"/>
    <w:rsid w:val="000A2D2E"/>
    <w:rsid w:val="000A33FD"/>
    <w:rsid w:val="000A3699"/>
    <w:rsid w:val="000A3E4E"/>
    <w:rsid w:val="000A40B9"/>
    <w:rsid w:val="000A45D4"/>
    <w:rsid w:val="000A4958"/>
    <w:rsid w:val="000A4C66"/>
    <w:rsid w:val="000A4C87"/>
    <w:rsid w:val="000A51CA"/>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D9E"/>
    <w:rsid w:val="000A7E76"/>
    <w:rsid w:val="000B000E"/>
    <w:rsid w:val="000B089E"/>
    <w:rsid w:val="000B0A38"/>
    <w:rsid w:val="000B0B06"/>
    <w:rsid w:val="000B0E74"/>
    <w:rsid w:val="000B1150"/>
    <w:rsid w:val="000B11FD"/>
    <w:rsid w:val="000B12CF"/>
    <w:rsid w:val="000B19A6"/>
    <w:rsid w:val="000B1C30"/>
    <w:rsid w:val="000B1F8F"/>
    <w:rsid w:val="000B1FA4"/>
    <w:rsid w:val="000B2189"/>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A11"/>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EF9"/>
    <w:rsid w:val="000C30FB"/>
    <w:rsid w:val="000C391A"/>
    <w:rsid w:val="000C3A7C"/>
    <w:rsid w:val="000C44BA"/>
    <w:rsid w:val="000C451F"/>
    <w:rsid w:val="000C4554"/>
    <w:rsid w:val="000C46D9"/>
    <w:rsid w:val="000C4EB8"/>
    <w:rsid w:val="000C4F33"/>
    <w:rsid w:val="000C50E1"/>
    <w:rsid w:val="000C5239"/>
    <w:rsid w:val="000C5402"/>
    <w:rsid w:val="000C59A8"/>
    <w:rsid w:val="000C5CBE"/>
    <w:rsid w:val="000C5F94"/>
    <w:rsid w:val="000C6050"/>
    <w:rsid w:val="000C6100"/>
    <w:rsid w:val="000C647E"/>
    <w:rsid w:val="000C6598"/>
    <w:rsid w:val="000C68F6"/>
    <w:rsid w:val="000C6A30"/>
    <w:rsid w:val="000C6AD6"/>
    <w:rsid w:val="000C7315"/>
    <w:rsid w:val="000C7399"/>
    <w:rsid w:val="000C7493"/>
    <w:rsid w:val="000C75ED"/>
    <w:rsid w:val="000C7654"/>
    <w:rsid w:val="000C7737"/>
    <w:rsid w:val="000C7810"/>
    <w:rsid w:val="000C7A55"/>
    <w:rsid w:val="000C7E28"/>
    <w:rsid w:val="000C7E4D"/>
    <w:rsid w:val="000C7EB2"/>
    <w:rsid w:val="000D05BC"/>
    <w:rsid w:val="000D06AF"/>
    <w:rsid w:val="000D076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4AB"/>
    <w:rsid w:val="000D557A"/>
    <w:rsid w:val="000D5659"/>
    <w:rsid w:val="000D5712"/>
    <w:rsid w:val="000D58AB"/>
    <w:rsid w:val="000D5A4C"/>
    <w:rsid w:val="000D5C7A"/>
    <w:rsid w:val="000D6437"/>
    <w:rsid w:val="000D6501"/>
    <w:rsid w:val="000D669D"/>
    <w:rsid w:val="000D66CA"/>
    <w:rsid w:val="000D679A"/>
    <w:rsid w:val="000D6863"/>
    <w:rsid w:val="000D6B8C"/>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103A"/>
    <w:rsid w:val="000E12C3"/>
    <w:rsid w:val="000E15BF"/>
    <w:rsid w:val="000E169B"/>
    <w:rsid w:val="000E1B79"/>
    <w:rsid w:val="000E1C3E"/>
    <w:rsid w:val="000E1CAF"/>
    <w:rsid w:val="000E1EB6"/>
    <w:rsid w:val="000E1F40"/>
    <w:rsid w:val="000E24F4"/>
    <w:rsid w:val="000E2573"/>
    <w:rsid w:val="000E2948"/>
    <w:rsid w:val="000E2BBF"/>
    <w:rsid w:val="000E320E"/>
    <w:rsid w:val="000E3300"/>
    <w:rsid w:val="000E3311"/>
    <w:rsid w:val="000E3546"/>
    <w:rsid w:val="000E35AE"/>
    <w:rsid w:val="000E35CC"/>
    <w:rsid w:val="000E35DC"/>
    <w:rsid w:val="000E3647"/>
    <w:rsid w:val="000E3677"/>
    <w:rsid w:val="000E378A"/>
    <w:rsid w:val="000E3848"/>
    <w:rsid w:val="000E3BE6"/>
    <w:rsid w:val="000E3E4A"/>
    <w:rsid w:val="000E3EAB"/>
    <w:rsid w:val="000E4031"/>
    <w:rsid w:val="000E42F4"/>
    <w:rsid w:val="000E42F8"/>
    <w:rsid w:val="000E4493"/>
    <w:rsid w:val="000E4A1F"/>
    <w:rsid w:val="000E4C11"/>
    <w:rsid w:val="000E4EA9"/>
    <w:rsid w:val="000E550B"/>
    <w:rsid w:val="000E5A30"/>
    <w:rsid w:val="000E5B0A"/>
    <w:rsid w:val="000E5C0F"/>
    <w:rsid w:val="000E630F"/>
    <w:rsid w:val="000E66B3"/>
    <w:rsid w:val="000E69FD"/>
    <w:rsid w:val="000E6E48"/>
    <w:rsid w:val="000E759C"/>
    <w:rsid w:val="000E75E1"/>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189"/>
    <w:rsid w:val="000F2958"/>
    <w:rsid w:val="000F2A63"/>
    <w:rsid w:val="000F2B5F"/>
    <w:rsid w:val="000F2C24"/>
    <w:rsid w:val="000F2D94"/>
    <w:rsid w:val="000F2EF5"/>
    <w:rsid w:val="000F33E0"/>
    <w:rsid w:val="000F3B47"/>
    <w:rsid w:val="000F3BD4"/>
    <w:rsid w:val="000F3E18"/>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89E"/>
    <w:rsid w:val="000F6936"/>
    <w:rsid w:val="000F6A00"/>
    <w:rsid w:val="000F6C17"/>
    <w:rsid w:val="000F70A2"/>
    <w:rsid w:val="000F74AF"/>
    <w:rsid w:val="000F76B1"/>
    <w:rsid w:val="000F7A87"/>
    <w:rsid w:val="000F7D20"/>
    <w:rsid w:val="00100085"/>
    <w:rsid w:val="001000F7"/>
    <w:rsid w:val="00100624"/>
    <w:rsid w:val="00100ADB"/>
    <w:rsid w:val="00100C97"/>
    <w:rsid w:val="00101062"/>
    <w:rsid w:val="001011B2"/>
    <w:rsid w:val="001011DB"/>
    <w:rsid w:val="001012F6"/>
    <w:rsid w:val="00101705"/>
    <w:rsid w:val="001018E9"/>
    <w:rsid w:val="00101E4C"/>
    <w:rsid w:val="001022F4"/>
    <w:rsid w:val="001025FB"/>
    <w:rsid w:val="00102727"/>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30EF"/>
    <w:rsid w:val="0011358A"/>
    <w:rsid w:val="00113CDA"/>
    <w:rsid w:val="00113FED"/>
    <w:rsid w:val="001141A5"/>
    <w:rsid w:val="001141C4"/>
    <w:rsid w:val="0011421B"/>
    <w:rsid w:val="0011494A"/>
    <w:rsid w:val="0011495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29"/>
    <w:rsid w:val="00123E0B"/>
    <w:rsid w:val="00123FB4"/>
    <w:rsid w:val="00124159"/>
    <w:rsid w:val="001242DA"/>
    <w:rsid w:val="00124C5C"/>
    <w:rsid w:val="0012561A"/>
    <w:rsid w:val="0012563B"/>
    <w:rsid w:val="0012568C"/>
    <w:rsid w:val="00125BED"/>
    <w:rsid w:val="00125F85"/>
    <w:rsid w:val="0012638D"/>
    <w:rsid w:val="001263DB"/>
    <w:rsid w:val="00126517"/>
    <w:rsid w:val="00126575"/>
    <w:rsid w:val="001265CD"/>
    <w:rsid w:val="0012677F"/>
    <w:rsid w:val="001267FC"/>
    <w:rsid w:val="00126900"/>
    <w:rsid w:val="00126B77"/>
    <w:rsid w:val="00126C1C"/>
    <w:rsid w:val="00126F27"/>
    <w:rsid w:val="001274DA"/>
    <w:rsid w:val="0012756C"/>
    <w:rsid w:val="00127C1F"/>
    <w:rsid w:val="00130254"/>
    <w:rsid w:val="0013040E"/>
    <w:rsid w:val="0013042E"/>
    <w:rsid w:val="00130466"/>
    <w:rsid w:val="0013054D"/>
    <w:rsid w:val="00130883"/>
    <w:rsid w:val="00130A2A"/>
    <w:rsid w:val="00130EFC"/>
    <w:rsid w:val="0013171E"/>
    <w:rsid w:val="001317B3"/>
    <w:rsid w:val="00132254"/>
    <w:rsid w:val="001323C1"/>
    <w:rsid w:val="00132429"/>
    <w:rsid w:val="00132867"/>
    <w:rsid w:val="00132924"/>
    <w:rsid w:val="00132A05"/>
    <w:rsid w:val="00132A0C"/>
    <w:rsid w:val="00132E99"/>
    <w:rsid w:val="001339BF"/>
    <w:rsid w:val="00133E67"/>
    <w:rsid w:val="00134397"/>
    <w:rsid w:val="00134667"/>
    <w:rsid w:val="001347B8"/>
    <w:rsid w:val="00134885"/>
    <w:rsid w:val="001348D6"/>
    <w:rsid w:val="00134BDC"/>
    <w:rsid w:val="00134CDE"/>
    <w:rsid w:val="00134F9B"/>
    <w:rsid w:val="0013553C"/>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554"/>
    <w:rsid w:val="0014057C"/>
    <w:rsid w:val="00140A3E"/>
    <w:rsid w:val="00140A8D"/>
    <w:rsid w:val="00140BB7"/>
    <w:rsid w:val="00140FDF"/>
    <w:rsid w:val="00141293"/>
    <w:rsid w:val="00141BFB"/>
    <w:rsid w:val="00142286"/>
    <w:rsid w:val="00142545"/>
    <w:rsid w:val="001425E9"/>
    <w:rsid w:val="001428F9"/>
    <w:rsid w:val="00142A88"/>
    <w:rsid w:val="00142A9B"/>
    <w:rsid w:val="00142BAE"/>
    <w:rsid w:val="00142DE5"/>
    <w:rsid w:val="00142FAA"/>
    <w:rsid w:val="001430C8"/>
    <w:rsid w:val="00143441"/>
    <w:rsid w:val="00143527"/>
    <w:rsid w:val="001437F6"/>
    <w:rsid w:val="00143837"/>
    <w:rsid w:val="00143E35"/>
    <w:rsid w:val="00144012"/>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10A8"/>
    <w:rsid w:val="00151167"/>
    <w:rsid w:val="00151481"/>
    <w:rsid w:val="001516D4"/>
    <w:rsid w:val="00151C9B"/>
    <w:rsid w:val="001524CD"/>
    <w:rsid w:val="00152629"/>
    <w:rsid w:val="00152721"/>
    <w:rsid w:val="001529DE"/>
    <w:rsid w:val="00152C60"/>
    <w:rsid w:val="00152D14"/>
    <w:rsid w:val="00152FD3"/>
    <w:rsid w:val="001531C4"/>
    <w:rsid w:val="001531CA"/>
    <w:rsid w:val="00153351"/>
    <w:rsid w:val="001535F2"/>
    <w:rsid w:val="00153734"/>
    <w:rsid w:val="0015389C"/>
    <w:rsid w:val="001538BE"/>
    <w:rsid w:val="001539FC"/>
    <w:rsid w:val="00153BC9"/>
    <w:rsid w:val="001542AE"/>
    <w:rsid w:val="001545F5"/>
    <w:rsid w:val="00154C39"/>
    <w:rsid w:val="00154FBC"/>
    <w:rsid w:val="001550E8"/>
    <w:rsid w:val="00155669"/>
    <w:rsid w:val="0015611D"/>
    <w:rsid w:val="0015671B"/>
    <w:rsid w:val="0015676D"/>
    <w:rsid w:val="00156A47"/>
    <w:rsid w:val="00156B95"/>
    <w:rsid w:val="00156D01"/>
    <w:rsid w:val="0015715E"/>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AD6"/>
    <w:rsid w:val="0016200C"/>
    <w:rsid w:val="0016246C"/>
    <w:rsid w:val="0016265E"/>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6E5"/>
    <w:rsid w:val="0017275E"/>
    <w:rsid w:val="0017296C"/>
    <w:rsid w:val="00172F28"/>
    <w:rsid w:val="001735AF"/>
    <w:rsid w:val="00173614"/>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742"/>
    <w:rsid w:val="00176AF3"/>
    <w:rsid w:val="00177165"/>
    <w:rsid w:val="001772A7"/>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30F"/>
    <w:rsid w:val="001863B3"/>
    <w:rsid w:val="0018654E"/>
    <w:rsid w:val="00186972"/>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3EE8"/>
    <w:rsid w:val="0019434C"/>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81F"/>
    <w:rsid w:val="001A5ADA"/>
    <w:rsid w:val="001A602F"/>
    <w:rsid w:val="001A66BA"/>
    <w:rsid w:val="001A67AD"/>
    <w:rsid w:val="001A67E1"/>
    <w:rsid w:val="001A685D"/>
    <w:rsid w:val="001A6C1C"/>
    <w:rsid w:val="001A6F38"/>
    <w:rsid w:val="001A6FDE"/>
    <w:rsid w:val="001A7149"/>
    <w:rsid w:val="001A758B"/>
    <w:rsid w:val="001A7A74"/>
    <w:rsid w:val="001A7B27"/>
    <w:rsid w:val="001A7B60"/>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23"/>
    <w:rsid w:val="001B2ADB"/>
    <w:rsid w:val="001B2C9D"/>
    <w:rsid w:val="001B2E87"/>
    <w:rsid w:val="001B2F91"/>
    <w:rsid w:val="001B2FAD"/>
    <w:rsid w:val="001B31D5"/>
    <w:rsid w:val="001B329C"/>
    <w:rsid w:val="001B3312"/>
    <w:rsid w:val="001B3396"/>
    <w:rsid w:val="001B34F9"/>
    <w:rsid w:val="001B375E"/>
    <w:rsid w:val="001B3927"/>
    <w:rsid w:val="001B3958"/>
    <w:rsid w:val="001B3A7D"/>
    <w:rsid w:val="001B3C48"/>
    <w:rsid w:val="001B3DA0"/>
    <w:rsid w:val="001B3DF0"/>
    <w:rsid w:val="001B3E50"/>
    <w:rsid w:val="001B41AA"/>
    <w:rsid w:val="001B458E"/>
    <w:rsid w:val="001B4A16"/>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6E9E"/>
    <w:rsid w:val="001B7081"/>
    <w:rsid w:val="001B7262"/>
    <w:rsid w:val="001B7936"/>
    <w:rsid w:val="001B7A65"/>
    <w:rsid w:val="001B7E77"/>
    <w:rsid w:val="001C0012"/>
    <w:rsid w:val="001C013A"/>
    <w:rsid w:val="001C0147"/>
    <w:rsid w:val="001C0202"/>
    <w:rsid w:val="001C0233"/>
    <w:rsid w:val="001C025A"/>
    <w:rsid w:val="001C0404"/>
    <w:rsid w:val="001C0BAA"/>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DE4"/>
    <w:rsid w:val="001C2F6A"/>
    <w:rsid w:val="001C30D7"/>
    <w:rsid w:val="001C33EE"/>
    <w:rsid w:val="001C35CE"/>
    <w:rsid w:val="001C3702"/>
    <w:rsid w:val="001C3741"/>
    <w:rsid w:val="001C378F"/>
    <w:rsid w:val="001C3B85"/>
    <w:rsid w:val="001C3E1F"/>
    <w:rsid w:val="001C3E87"/>
    <w:rsid w:val="001C3F50"/>
    <w:rsid w:val="001C4060"/>
    <w:rsid w:val="001C4169"/>
    <w:rsid w:val="001C46A5"/>
    <w:rsid w:val="001C471A"/>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132A"/>
    <w:rsid w:val="001D1360"/>
    <w:rsid w:val="001D14D6"/>
    <w:rsid w:val="001D161F"/>
    <w:rsid w:val="001D1833"/>
    <w:rsid w:val="001D1854"/>
    <w:rsid w:val="001D1B3B"/>
    <w:rsid w:val="001D1E2A"/>
    <w:rsid w:val="001D2605"/>
    <w:rsid w:val="001D2797"/>
    <w:rsid w:val="001D27A1"/>
    <w:rsid w:val="001D29B8"/>
    <w:rsid w:val="001D29D0"/>
    <w:rsid w:val="001D300A"/>
    <w:rsid w:val="001D329C"/>
    <w:rsid w:val="001D33FC"/>
    <w:rsid w:val="001D3408"/>
    <w:rsid w:val="001D342E"/>
    <w:rsid w:val="001D34FE"/>
    <w:rsid w:val="001D35CC"/>
    <w:rsid w:val="001D3B12"/>
    <w:rsid w:val="001D42FC"/>
    <w:rsid w:val="001D4385"/>
    <w:rsid w:val="001D4B33"/>
    <w:rsid w:val="001D4BB0"/>
    <w:rsid w:val="001D4F4F"/>
    <w:rsid w:val="001D5093"/>
    <w:rsid w:val="001D54C7"/>
    <w:rsid w:val="001D5A11"/>
    <w:rsid w:val="001D5C5D"/>
    <w:rsid w:val="001D5E79"/>
    <w:rsid w:val="001D5E87"/>
    <w:rsid w:val="001D5F27"/>
    <w:rsid w:val="001D683D"/>
    <w:rsid w:val="001D6A88"/>
    <w:rsid w:val="001D6EA1"/>
    <w:rsid w:val="001D7031"/>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CCB"/>
    <w:rsid w:val="001E41F3"/>
    <w:rsid w:val="001E42F4"/>
    <w:rsid w:val="001E442F"/>
    <w:rsid w:val="001E47B7"/>
    <w:rsid w:val="001E4859"/>
    <w:rsid w:val="001E4D07"/>
    <w:rsid w:val="001E5272"/>
    <w:rsid w:val="001E527E"/>
    <w:rsid w:val="001E5295"/>
    <w:rsid w:val="001E55C9"/>
    <w:rsid w:val="001E593B"/>
    <w:rsid w:val="001E5A02"/>
    <w:rsid w:val="001E5A18"/>
    <w:rsid w:val="001E5C28"/>
    <w:rsid w:val="001E5F8F"/>
    <w:rsid w:val="001E6324"/>
    <w:rsid w:val="001E633D"/>
    <w:rsid w:val="001E6434"/>
    <w:rsid w:val="001E644B"/>
    <w:rsid w:val="001E6D54"/>
    <w:rsid w:val="001E6FA0"/>
    <w:rsid w:val="001E70EA"/>
    <w:rsid w:val="001E7440"/>
    <w:rsid w:val="001E757C"/>
    <w:rsid w:val="001E7795"/>
    <w:rsid w:val="001E7A20"/>
    <w:rsid w:val="001F05B6"/>
    <w:rsid w:val="001F0951"/>
    <w:rsid w:val="001F09AB"/>
    <w:rsid w:val="001F0A6D"/>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97"/>
    <w:rsid w:val="00200224"/>
    <w:rsid w:val="00200316"/>
    <w:rsid w:val="00200455"/>
    <w:rsid w:val="002004CC"/>
    <w:rsid w:val="002006FA"/>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F24"/>
    <w:rsid w:val="002053A9"/>
    <w:rsid w:val="00205CA0"/>
    <w:rsid w:val="00205D47"/>
    <w:rsid w:val="00205F32"/>
    <w:rsid w:val="00205F5C"/>
    <w:rsid w:val="002063F0"/>
    <w:rsid w:val="0020653C"/>
    <w:rsid w:val="002066CD"/>
    <w:rsid w:val="00206B97"/>
    <w:rsid w:val="00206D81"/>
    <w:rsid w:val="00206E14"/>
    <w:rsid w:val="00207030"/>
    <w:rsid w:val="002070A4"/>
    <w:rsid w:val="002072FC"/>
    <w:rsid w:val="00207720"/>
    <w:rsid w:val="0020794C"/>
    <w:rsid w:val="00207B54"/>
    <w:rsid w:val="00207BBD"/>
    <w:rsid w:val="00207FB7"/>
    <w:rsid w:val="00210039"/>
    <w:rsid w:val="0021009E"/>
    <w:rsid w:val="00210627"/>
    <w:rsid w:val="00210B83"/>
    <w:rsid w:val="00210D59"/>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F10"/>
    <w:rsid w:val="00214168"/>
    <w:rsid w:val="002142F9"/>
    <w:rsid w:val="00214323"/>
    <w:rsid w:val="002148AD"/>
    <w:rsid w:val="00214979"/>
    <w:rsid w:val="00214FE5"/>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11AC"/>
    <w:rsid w:val="00221244"/>
    <w:rsid w:val="0022127E"/>
    <w:rsid w:val="002213EE"/>
    <w:rsid w:val="00221BFB"/>
    <w:rsid w:val="00221E5A"/>
    <w:rsid w:val="00221F1F"/>
    <w:rsid w:val="002228C0"/>
    <w:rsid w:val="00222A02"/>
    <w:rsid w:val="00223032"/>
    <w:rsid w:val="00223283"/>
    <w:rsid w:val="00223303"/>
    <w:rsid w:val="00223392"/>
    <w:rsid w:val="002234DF"/>
    <w:rsid w:val="002235B0"/>
    <w:rsid w:val="00223A0E"/>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88"/>
    <w:rsid w:val="002346F6"/>
    <w:rsid w:val="002347A2"/>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A"/>
    <w:rsid w:val="00241570"/>
    <w:rsid w:val="0024163D"/>
    <w:rsid w:val="00241858"/>
    <w:rsid w:val="00241A63"/>
    <w:rsid w:val="00241BD1"/>
    <w:rsid w:val="00241C8B"/>
    <w:rsid w:val="00241C99"/>
    <w:rsid w:val="00241E11"/>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802"/>
    <w:rsid w:val="00247A68"/>
    <w:rsid w:val="00247D0F"/>
    <w:rsid w:val="00247D84"/>
    <w:rsid w:val="00247E2F"/>
    <w:rsid w:val="00247F5B"/>
    <w:rsid w:val="00250632"/>
    <w:rsid w:val="00250787"/>
    <w:rsid w:val="002515B1"/>
    <w:rsid w:val="00251D93"/>
    <w:rsid w:val="0025218C"/>
    <w:rsid w:val="002523B0"/>
    <w:rsid w:val="002527AD"/>
    <w:rsid w:val="002527CB"/>
    <w:rsid w:val="0025298A"/>
    <w:rsid w:val="00252A4C"/>
    <w:rsid w:val="00252A82"/>
    <w:rsid w:val="00252E18"/>
    <w:rsid w:val="002532CA"/>
    <w:rsid w:val="00253A3E"/>
    <w:rsid w:val="00253CCC"/>
    <w:rsid w:val="00253E56"/>
    <w:rsid w:val="002543F5"/>
    <w:rsid w:val="00254797"/>
    <w:rsid w:val="00254C16"/>
    <w:rsid w:val="00254C1A"/>
    <w:rsid w:val="00254E44"/>
    <w:rsid w:val="00254E99"/>
    <w:rsid w:val="00255542"/>
    <w:rsid w:val="00255974"/>
    <w:rsid w:val="00255A96"/>
    <w:rsid w:val="00255BED"/>
    <w:rsid w:val="00255EEC"/>
    <w:rsid w:val="00256135"/>
    <w:rsid w:val="002564DF"/>
    <w:rsid w:val="00256782"/>
    <w:rsid w:val="002569DC"/>
    <w:rsid w:val="002570A4"/>
    <w:rsid w:val="00257261"/>
    <w:rsid w:val="00257308"/>
    <w:rsid w:val="002575B1"/>
    <w:rsid w:val="00257671"/>
    <w:rsid w:val="00257858"/>
    <w:rsid w:val="00257888"/>
    <w:rsid w:val="002579F3"/>
    <w:rsid w:val="0026004D"/>
    <w:rsid w:val="002600EB"/>
    <w:rsid w:val="002602C9"/>
    <w:rsid w:val="002603BA"/>
    <w:rsid w:val="00260CBC"/>
    <w:rsid w:val="00260F33"/>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FA"/>
    <w:rsid w:val="00273FD8"/>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F9"/>
    <w:rsid w:val="00276330"/>
    <w:rsid w:val="002763D8"/>
    <w:rsid w:val="00276741"/>
    <w:rsid w:val="002767A5"/>
    <w:rsid w:val="002768D4"/>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BDD"/>
    <w:rsid w:val="00284CBD"/>
    <w:rsid w:val="00284E26"/>
    <w:rsid w:val="00284FEB"/>
    <w:rsid w:val="002854CE"/>
    <w:rsid w:val="00285B49"/>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70D"/>
    <w:rsid w:val="0029381E"/>
    <w:rsid w:val="0029399C"/>
    <w:rsid w:val="00293F4B"/>
    <w:rsid w:val="00294A64"/>
    <w:rsid w:val="0029505D"/>
    <w:rsid w:val="00295136"/>
    <w:rsid w:val="0029527C"/>
    <w:rsid w:val="00295D02"/>
    <w:rsid w:val="00295D90"/>
    <w:rsid w:val="0029605C"/>
    <w:rsid w:val="002960F5"/>
    <w:rsid w:val="0029650D"/>
    <w:rsid w:val="0029652B"/>
    <w:rsid w:val="0029680E"/>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F27"/>
    <w:rsid w:val="002A3FD4"/>
    <w:rsid w:val="002A4940"/>
    <w:rsid w:val="002A4990"/>
    <w:rsid w:val="002A4B07"/>
    <w:rsid w:val="002A50B4"/>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43"/>
    <w:rsid w:val="002B2DE2"/>
    <w:rsid w:val="002B2E9B"/>
    <w:rsid w:val="002B2F9B"/>
    <w:rsid w:val="002B3117"/>
    <w:rsid w:val="002B3625"/>
    <w:rsid w:val="002B37A0"/>
    <w:rsid w:val="002B3C2B"/>
    <w:rsid w:val="002B3D91"/>
    <w:rsid w:val="002B3E4D"/>
    <w:rsid w:val="002B4146"/>
    <w:rsid w:val="002B44B6"/>
    <w:rsid w:val="002B47CD"/>
    <w:rsid w:val="002B4F26"/>
    <w:rsid w:val="002B5283"/>
    <w:rsid w:val="002B5402"/>
    <w:rsid w:val="002B5453"/>
    <w:rsid w:val="002B5741"/>
    <w:rsid w:val="002B598B"/>
    <w:rsid w:val="002B5FEA"/>
    <w:rsid w:val="002B6672"/>
    <w:rsid w:val="002B66C8"/>
    <w:rsid w:val="002B6AFB"/>
    <w:rsid w:val="002B6E9C"/>
    <w:rsid w:val="002B733D"/>
    <w:rsid w:val="002B75E0"/>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2AD0"/>
    <w:rsid w:val="002C2BBC"/>
    <w:rsid w:val="002C31BC"/>
    <w:rsid w:val="002C338F"/>
    <w:rsid w:val="002C350C"/>
    <w:rsid w:val="002C3587"/>
    <w:rsid w:val="002C389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60"/>
    <w:rsid w:val="002D0CE4"/>
    <w:rsid w:val="002D0E6B"/>
    <w:rsid w:val="002D0F10"/>
    <w:rsid w:val="002D182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8F"/>
    <w:rsid w:val="002D4290"/>
    <w:rsid w:val="002D4C15"/>
    <w:rsid w:val="002D4C1D"/>
    <w:rsid w:val="002D4CF5"/>
    <w:rsid w:val="002D4F5D"/>
    <w:rsid w:val="002D5080"/>
    <w:rsid w:val="002D5139"/>
    <w:rsid w:val="002D5191"/>
    <w:rsid w:val="002D5201"/>
    <w:rsid w:val="002D59E0"/>
    <w:rsid w:val="002D5B76"/>
    <w:rsid w:val="002D5C4E"/>
    <w:rsid w:val="002D5DF1"/>
    <w:rsid w:val="002D5F64"/>
    <w:rsid w:val="002D612F"/>
    <w:rsid w:val="002D617A"/>
    <w:rsid w:val="002D6289"/>
    <w:rsid w:val="002D62F1"/>
    <w:rsid w:val="002D68E5"/>
    <w:rsid w:val="002D6983"/>
    <w:rsid w:val="002D6DA0"/>
    <w:rsid w:val="002D6FE0"/>
    <w:rsid w:val="002D707B"/>
    <w:rsid w:val="002D754C"/>
    <w:rsid w:val="002D75BF"/>
    <w:rsid w:val="002D76C2"/>
    <w:rsid w:val="002D7C44"/>
    <w:rsid w:val="002D7E3A"/>
    <w:rsid w:val="002D7FAF"/>
    <w:rsid w:val="002E03DA"/>
    <w:rsid w:val="002E0692"/>
    <w:rsid w:val="002E071B"/>
    <w:rsid w:val="002E0846"/>
    <w:rsid w:val="002E0AD7"/>
    <w:rsid w:val="002E0D2F"/>
    <w:rsid w:val="002E0E79"/>
    <w:rsid w:val="002E0E90"/>
    <w:rsid w:val="002E10C4"/>
    <w:rsid w:val="002E1A05"/>
    <w:rsid w:val="002E1DEA"/>
    <w:rsid w:val="002E25A2"/>
    <w:rsid w:val="002E282B"/>
    <w:rsid w:val="002E2D55"/>
    <w:rsid w:val="002E2F2C"/>
    <w:rsid w:val="002E309C"/>
    <w:rsid w:val="002E3130"/>
    <w:rsid w:val="002E31BC"/>
    <w:rsid w:val="002E35E1"/>
    <w:rsid w:val="002E36F4"/>
    <w:rsid w:val="002E3814"/>
    <w:rsid w:val="002E3A0A"/>
    <w:rsid w:val="002E3A1D"/>
    <w:rsid w:val="002E3B46"/>
    <w:rsid w:val="002E3CD0"/>
    <w:rsid w:val="002E3CD4"/>
    <w:rsid w:val="002E3D14"/>
    <w:rsid w:val="002E3EAD"/>
    <w:rsid w:val="002E3EB1"/>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14"/>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D95"/>
    <w:rsid w:val="002F5F56"/>
    <w:rsid w:val="002F6121"/>
    <w:rsid w:val="002F63E5"/>
    <w:rsid w:val="002F6868"/>
    <w:rsid w:val="002F6C4E"/>
    <w:rsid w:val="002F7027"/>
    <w:rsid w:val="002F773E"/>
    <w:rsid w:val="002F78A8"/>
    <w:rsid w:val="002F79E2"/>
    <w:rsid w:val="002F7DF0"/>
    <w:rsid w:val="0030017D"/>
    <w:rsid w:val="00300380"/>
    <w:rsid w:val="003003E3"/>
    <w:rsid w:val="003006DC"/>
    <w:rsid w:val="00300B82"/>
    <w:rsid w:val="00300DD2"/>
    <w:rsid w:val="00300FBD"/>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E14"/>
    <w:rsid w:val="00306F21"/>
    <w:rsid w:val="00307063"/>
    <w:rsid w:val="003070C7"/>
    <w:rsid w:val="00307104"/>
    <w:rsid w:val="00307124"/>
    <w:rsid w:val="003071C2"/>
    <w:rsid w:val="003072FD"/>
    <w:rsid w:val="00307912"/>
    <w:rsid w:val="003079A2"/>
    <w:rsid w:val="00310379"/>
    <w:rsid w:val="003103EA"/>
    <w:rsid w:val="00310671"/>
    <w:rsid w:val="00310B0F"/>
    <w:rsid w:val="00310B44"/>
    <w:rsid w:val="00310D9E"/>
    <w:rsid w:val="003110A8"/>
    <w:rsid w:val="00311B1B"/>
    <w:rsid w:val="00311B91"/>
    <w:rsid w:val="00311B9D"/>
    <w:rsid w:val="00311D09"/>
    <w:rsid w:val="00312525"/>
    <w:rsid w:val="003126B1"/>
    <w:rsid w:val="0031284E"/>
    <w:rsid w:val="00312C7E"/>
    <w:rsid w:val="00312D42"/>
    <w:rsid w:val="00312F85"/>
    <w:rsid w:val="00312FFE"/>
    <w:rsid w:val="0031300D"/>
    <w:rsid w:val="003133D5"/>
    <w:rsid w:val="0031340C"/>
    <w:rsid w:val="00313720"/>
    <w:rsid w:val="00313D75"/>
    <w:rsid w:val="00314053"/>
    <w:rsid w:val="0031414C"/>
    <w:rsid w:val="003144AF"/>
    <w:rsid w:val="0031457D"/>
    <w:rsid w:val="003146BC"/>
    <w:rsid w:val="00314B3D"/>
    <w:rsid w:val="00314BE8"/>
    <w:rsid w:val="00314C66"/>
    <w:rsid w:val="00315497"/>
    <w:rsid w:val="00315745"/>
    <w:rsid w:val="00316168"/>
    <w:rsid w:val="00316173"/>
    <w:rsid w:val="003164AD"/>
    <w:rsid w:val="00316518"/>
    <w:rsid w:val="003165D2"/>
    <w:rsid w:val="003165FD"/>
    <w:rsid w:val="0031665F"/>
    <w:rsid w:val="0031666F"/>
    <w:rsid w:val="00316BD8"/>
    <w:rsid w:val="00316C4D"/>
    <w:rsid w:val="003171F0"/>
    <w:rsid w:val="003172DC"/>
    <w:rsid w:val="003178AC"/>
    <w:rsid w:val="00317AC3"/>
    <w:rsid w:val="00317B20"/>
    <w:rsid w:val="00317B47"/>
    <w:rsid w:val="00317CA5"/>
    <w:rsid w:val="003206CA"/>
    <w:rsid w:val="00320A71"/>
    <w:rsid w:val="00320E84"/>
    <w:rsid w:val="003211B4"/>
    <w:rsid w:val="003214D8"/>
    <w:rsid w:val="00321594"/>
    <w:rsid w:val="0032169D"/>
    <w:rsid w:val="00321A36"/>
    <w:rsid w:val="00321E23"/>
    <w:rsid w:val="003220E2"/>
    <w:rsid w:val="0032254C"/>
    <w:rsid w:val="0032272C"/>
    <w:rsid w:val="0032285F"/>
    <w:rsid w:val="00322A22"/>
    <w:rsid w:val="00322BB6"/>
    <w:rsid w:val="00322C8D"/>
    <w:rsid w:val="00323467"/>
    <w:rsid w:val="00323A70"/>
    <w:rsid w:val="00323BBF"/>
    <w:rsid w:val="00323CB2"/>
    <w:rsid w:val="00324308"/>
    <w:rsid w:val="0032467B"/>
    <w:rsid w:val="00324F8F"/>
    <w:rsid w:val="003251B1"/>
    <w:rsid w:val="003251EE"/>
    <w:rsid w:val="0032531F"/>
    <w:rsid w:val="00325415"/>
    <w:rsid w:val="00325558"/>
    <w:rsid w:val="003255C0"/>
    <w:rsid w:val="0032595C"/>
    <w:rsid w:val="00325A37"/>
    <w:rsid w:val="00325D1F"/>
    <w:rsid w:val="00325D2C"/>
    <w:rsid w:val="00325E14"/>
    <w:rsid w:val="00325E24"/>
    <w:rsid w:val="0032622E"/>
    <w:rsid w:val="003262B5"/>
    <w:rsid w:val="00326854"/>
    <w:rsid w:val="00326883"/>
    <w:rsid w:val="00326CAB"/>
    <w:rsid w:val="00326EC2"/>
    <w:rsid w:val="00326EE5"/>
    <w:rsid w:val="00327175"/>
    <w:rsid w:val="00327742"/>
    <w:rsid w:val="003277C2"/>
    <w:rsid w:val="0032785F"/>
    <w:rsid w:val="00327D89"/>
    <w:rsid w:val="00327FA6"/>
    <w:rsid w:val="003302C8"/>
    <w:rsid w:val="003303F5"/>
    <w:rsid w:val="00330646"/>
    <w:rsid w:val="0033086C"/>
    <w:rsid w:val="00330CF5"/>
    <w:rsid w:val="00330DC4"/>
    <w:rsid w:val="00331883"/>
    <w:rsid w:val="00331BBB"/>
    <w:rsid w:val="00331C7F"/>
    <w:rsid w:val="00332131"/>
    <w:rsid w:val="003321BB"/>
    <w:rsid w:val="003325EE"/>
    <w:rsid w:val="00332C5E"/>
    <w:rsid w:val="003334DB"/>
    <w:rsid w:val="00333A1F"/>
    <w:rsid w:val="00333A90"/>
    <w:rsid w:val="00333CB7"/>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ADE"/>
    <w:rsid w:val="00336DB3"/>
    <w:rsid w:val="00337153"/>
    <w:rsid w:val="003373AB"/>
    <w:rsid w:val="0033741D"/>
    <w:rsid w:val="00337B3E"/>
    <w:rsid w:val="00337EA0"/>
    <w:rsid w:val="0034019E"/>
    <w:rsid w:val="0034022A"/>
    <w:rsid w:val="00340444"/>
    <w:rsid w:val="003407A3"/>
    <w:rsid w:val="003413D4"/>
    <w:rsid w:val="003417A7"/>
    <w:rsid w:val="003417AB"/>
    <w:rsid w:val="0034183A"/>
    <w:rsid w:val="00341A99"/>
    <w:rsid w:val="00341B0D"/>
    <w:rsid w:val="00341EF5"/>
    <w:rsid w:val="003420D6"/>
    <w:rsid w:val="003422A5"/>
    <w:rsid w:val="003425AC"/>
    <w:rsid w:val="00342A63"/>
    <w:rsid w:val="00342BE5"/>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74"/>
    <w:rsid w:val="0034534F"/>
    <w:rsid w:val="0034556A"/>
    <w:rsid w:val="003455A3"/>
    <w:rsid w:val="00345BEA"/>
    <w:rsid w:val="00345E34"/>
    <w:rsid w:val="00345EB8"/>
    <w:rsid w:val="00345EFB"/>
    <w:rsid w:val="00346290"/>
    <w:rsid w:val="003463C8"/>
    <w:rsid w:val="00346AA6"/>
    <w:rsid w:val="00346B5A"/>
    <w:rsid w:val="00346FD7"/>
    <w:rsid w:val="003475B1"/>
    <w:rsid w:val="0034792B"/>
    <w:rsid w:val="00347F16"/>
    <w:rsid w:val="00350385"/>
    <w:rsid w:val="00350453"/>
    <w:rsid w:val="003505FC"/>
    <w:rsid w:val="0035065D"/>
    <w:rsid w:val="00350AE9"/>
    <w:rsid w:val="003511E5"/>
    <w:rsid w:val="00351B6F"/>
    <w:rsid w:val="00351D18"/>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2AB"/>
    <w:rsid w:val="00354355"/>
    <w:rsid w:val="003543D4"/>
    <w:rsid w:val="0035462D"/>
    <w:rsid w:val="00354B4D"/>
    <w:rsid w:val="00354C86"/>
    <w:rsid w:val="00354F59"/>
    <w:rsid w:val="0035509B"/>
    <w:rsid w:val="00355250"/>
    <w:rsid w:val="003558BC"/>
    <w:rsid w:val="00355A98"/>
    <w:rsid w:val="00355BC6"/>
    <w:rsid w:val="00355BD6"/>
    <w:rsid w:val="00356088"/>
    <w:rsid w:val="003560F6"/>
    <w:rsid w:val="003563B3"/>
    <w:rsid w:val="0035676A"/>
    <w:rsid w:val="00357082"/>
    <w:rsid w:val="003571CD"/>
    <w:rsid w:val="00357343"/>
    <w:rsid w:val="0035743E"/>
    <w:rsid w:val="003574E6"/>
    <w:rsid w:val="0035783B"/>
    <w:rsid w:val="0035784F"/>
    <w:rsid w:val="00357997"/>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59"/>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AA0"/>
    <w:rsid w:val="00366064"/>
    <w:rsid w:val="00366253"/>
    <w:rsid w:val="00366796"/>
    <w:rsid w:val="00366828"/>
    <w:rsid w:val="00366AFB"/>
    <w:rsid w:val="00366BDE"/>
    <w:rsid w:val="00366CC2"/>
    <w:rsid w:val="003674D6"/>
    <w:rsid w:val="0036751E"/>
    <w:rsid w:val="00367C1C"/>
    <w:rsid w:val="00367DE0"/>
    <w:rsid w:val="00370241"/>
    <w:rsid w:val="00370656"/>
    <w:rsid w:val="00370753"/>
    <w:rsid w:val="00370A35"/>
    <w:rsid w:val="00370B66"/>
    <w:rsid w:val="00370C71"/>
    <w:rsid w:val="00370F21"/>
    <w:rsid w:val="003712D7"/>
    <w:rsid w:val="0037154B"/>
    <w:rsid w:val="0037158C"/>
    <w:rsid w:val="00371925"/>
    <w:rsid w:val="00371A5F"/>
    <w:rsid w:val="00371B0C"/>
    <w:rsid w:val="00372354"/>
    <w:rsid w:val="003724F6"/>
    <w:rsid w:val="0037274F"/>
    <w:rsid w:val="00372B5E"/>
    <w:rsid w:val="00372E8E"/>
    <w:rsid w:val="00372FE2"/>
    <w:rsid w:val="0037369D"/>
    <w:rsid w:val="00373ADB"/>
    <w:rsid w:val="00373D40"/>
    <w:rsid w:val="00373DD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AA"/>
    <w:rsid w:val="00380142"/>
    <w:rsid w:val="003804C0"/>
    <w:rsid w:val="0038078E"/>
    <w:rsid w:val="003807D8"/>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3D"/>
    <w:rsid w:val="00383EE6"/>
    <w:rsid w:val="00383F37"/>
    <w:rsid w:val="003844F0"/>
    <w:rsid w:val="00384632"/>
    <w:rsid w:val="003846E2"/>
    <w:rsid w:val="003848F7"/>
    <w:rsid w:val="00384921"/>
    <w:rsid w:val="0038496C"/>
    <w:rsid w:val="00384FF7"/>
    <w:rsid w:val="00385716"/>
    <w:rsid w:val="00385819"/>
    <w:rsid w:val="00385820"/>
    <w:rsid w:val="00385B0C"/>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87F98"/>
    <w:rsid w:val="00390253"/>
    <w:rsid w:val="0039034E"/>
    <w:rsid w:val="00390D15"/>
    <w:rsid w:val="003911B4"/>
    <w:rsid w:val="003913D3"/>
    <w:rsid w:val="00391656"/>
    <w:rsid w:val="00391778"/>
    <w:rsid w:val="00391C98"/>
    <w:rsid w:val="00391D89"/>
    <w:rsid w:val="00392063"/>
    <w:rsid w:val="0039232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410"/>
    <w:rsid w:val="003A04EF"/>
    <w:rsid w:val="003A05DE"/>
    <w:rsid w:val="003A08CF"/>
    <w:rsid w:val="003A0FE5"/>
    <w:rsid w:val="003A1011"/>
    <w:rsid w:val="003A104A"/>
    <w:rsid w:val="003A10ED"/>
    <w:rsid w:val="003A177C"/>
    <w:rsid w:val="003A1913"/>
    <w:rsid w:val="003A1A7F"/>
    <w:rsid w:val="003A1CEC"/>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C40"/>
    <w:rsid w:val="003A4E4E"/>
    <w:rsid w:val="003A5701"/>
    <w:rsid w:val="003A59A7"/>
    <w:rsid w:val="003A5AEE"/>
    <w:rsid w:val="003A5BC1"/>
    <w:rsid w:val="003A5D4E"/>
    <w:rsid w:val="003A5D94"/>
    <w:rsid w:val="003A5F02"/>
    <w:rsid w:val="003A69E8"/>
    <w:rsid w:val="003A6A34"/>
    <w:rsid w:val="003A6C1A"/>
    <w:rsid w:val="003A6F34"/>
    <w:rsid w:val="003A76C8"/>
    <w:rsid w:val="003A77EF"/>
    <w:rsid w:val="003A79EA"/>
    <w:rsid w:val="003A7C9F"/>
    <w:rsid w:val="003B0397"/>
    <w:rsid w:val="003B0535"/>
    <w:rsid w:val="003B06FB"/>
    <w:rsid w:val="003B0B04"/>
    <w:rsid w:val="003B0D79"/>
    <w:rsid w:val="003B0EB8"/>
    <w:rsid w:val="003B0F90"/>
    <w:rsid w:val="003B1037"/>
    <w:rsid w:val="003B117B"/>
    <w:rsid w:val="003B1201"/>
    <w:rsid w:val="003B13B8"/>
    <w:rsid w:val="003B159A"/>
    <w:rsid w:val="003B16CB"/>
    <w:rsid w:val="003B1A19"/>
    <w:rsid w:val="003B1A51"/>
    <w:rsid w:val="003B1C13"/>
    <w:rsid w:val="003B297A"/>
    <w:rsid w:val="003B2BC2"/>
    <w:rsid w:val="003B2E10"/>
    <w:rsid w:val="003B31C0"/>
    <w:rsid w:val="003B3236"/>
    <w:rsid w:val="003B32F9"/>
    <w:rsid w:val="003B3333"/>
    <w:rsid w:val="003B35E6"/>
    <w:rsid w:val="003B3BA5"/>
    <w:rsid w:val="003B3C80"/>
    <w:rsid w:val="003B3DEF"/>
    <w:rsid w:val="003B3F65"/>
    <w:rsid w:val="003B43DB"/>
    <w:rsid w:val="003B4564"/>
    <w:rsid w:val="003B4775"/>
    <w:rsid w:val="003B47A0"/>
    <w:rsid w:val="003B4A92"/>
    <w:rsid w:val="003B5946"/>
    <w:rsid w:val="003B5F47"/>
    <w:rsid w:val="003B60DC"/>
    <w:rsid w:val="003B6316"/>
    <w:rsid w:val="003B657B"/>
    <w:rsid w:val="003B68BB"/>
    <w:rsid w:val="003B68FE"/>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3F0"/>
    <w:rsid w:val="003C18D0"/>
    <w:rsid w:val="003C1C65"/>
    <w:rsid w:val="003C24D5"/>
    <w:rsid w:val="003C2504"/>
    <w:rsid w:val="003C277E"/>
    <w:rsid w:val="003C291A"/>
    <w:rsid w:val="003C29BB"/>
    <w:rsid w:val="003C29C4"/>
    <w:rsid w:val="003C2AA1"/>
    <w:rsid w:val="003C2B2C"/>
    <w:rsid w:val="003C321E"/>
    <w:rsid w:val="003C3380"/>
    <w:rsid w:val="003C3715"/>
    <w:rsid w:val="003C3971"/>
    <w:rsid w:val="003C3EAD"/>
    <w:rsid w:val="003C3FB0"/>
    <w:rsid w:val="003C4036"/>
    <w:rsid w:val="003C4051"/>
    <w:rsid w:val="003C4109"/>
    <w:rsid w:val="003C4421"/>
    <w:rsid w:val="003C461D"/>
    <w:rsid w:val="003C4AF6"/>
    <w:rsid w:val="003C4B12"/>
    <w:rsid w:val="003C4D06"/>
    <w:rsid w:val="003C4E8D"/>
    <w:rsid w:val="003C4EC0"/>
    <w:rsid w:val="003C559D"/>
    <w:rsid w:val="003C5B02"/>
    <w:rsid w:val="003C5B81"/>
    <w:rsid w:val="003C5CC0"/>
    <w:rsid w:val="003C5EC8"/>
    <w:rsid w:val="003C625F"/>
    <w:rsid w:val="003C62ED"/>
    <w:rsid w:val="003C635A"/>
    <w:rsid w:val="003C6942"/>
    <w:rsid w:val="003C6B5F"/>
    <w:rsid w:val="003C6C19"/>
    <w:rsid w:val="003C6C7A"/>
    <w:rsid w:val="003C6D08"/>
    <w:rsid w:val="003C6DC0"/>
    <w:rsid w:val="003C6FA8"/>
    <w:rsid w:val="003C72F3"/>
    <w:rsid w:val="003C742F"/>
    <w:rsid w:val="003C75B3"/>
    <w:rsid w:val="003C7A17"/>
    <w:rsid w:val="003C7A2A"/>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50B"/>
    <w:rsid w:val="003D65F9"/>
    <w:rsid w:val="003D6867"/>
    <w:rsid w:val="003D6EED"/>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807"/>
    <w:rsid w:val="003E5891"/>
    <w:rsid w:val="003E5BDA"/>
    <w:rsid w:val="003E5E94"/>
    <w:rsid w:val="003E6059"/>
    <w:rsid w:val="003E6953"/>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A8C"/>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A5"/>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F1E"/>
    <w:rsid w:val="00410371"/>
    <w:rsid w:val="00410C15"/>
    <w:rsid w:val="00410C20"/>
    <w:rsid w:val="00410F44"/>
    <w:rsid w:val="00411091"/>
    <w:rsid w:val="00411199"/>
    <w:rsid w:val="004112BC"/>
    <w:rsid w:val="00411799"/>
    <w:rsid w:val="004117F0"/>
    <w:rsid w:val="00411920"/>
    <w:rsid w:val="00411C2B"/>
    <w:rsid w:val="00411C38"/>
    <w:rsid w:val="00412059"/>
    <w:rsid w:val="00412444"/>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46"/>
    <w:rsid w:val="004242F1"/>
    <w:rsid w:val="00424A58"/>
    <w:rsid w:val="00424C1A"/>
    <w:rsid w:val="00424CD8"/>
    <w:rsid w:val="00424E91"/>
    <w:rsid w:val="00425498"/>
    <w:rsid w:val="004255C9"/>
    <w:rsid w:val="004259C5"/>
    <w:rsid w:val="00425A53"/>
    <w:rsid w:val="00425B34"/>
    <w:rsid w:val="00425CBF"/>
    <w:rsid w:val="00425E6C"/>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30179"/>
    <w:rsid w:val="004304DD"/>
    <w:rsid w:val="00430562"/>
    <w:rsid w:val="00430AF6"/>
    <w:rsid w:val="00430C52"/>
    <w:rsid w:val="00430E7F"/>
    <w:rsid w:val="00430FC8"/>
    <w:rsid w:val="00431488"/>
    <w:rsid w:val="004314B0"/>
    <w:rsid w:val="004314B3"/>
    <w:rsid w:val="0043189F"/>
    <w:rsid w:val="004318D5"/>
    <w:rsid w:val="0043230F"/>
    <w:rsid w:val="0043261F"/>
    <w:rsid w:val="004327C2"/>
    <w:rsid w:val="00432C5F"/>
    <w:rsid w:val="00432D09"/>
    <w:rsid w:val="00432ECC"/>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693"/>
    <w:rsid w:val="004369CB"/>
    <w:rsid w:val="00436E0F"/>
    <w:rsid w:val="00436F5E"/>
    <w:rsid w:val="0043708C"/>
    <w:rsid w:val="004370CD"/>
    <w:rsid w:val="00437470"/>
    <w:rsid w:val="00437AB3"/>
    <w:rsid w:val="004401A4"/>
    <w:rsid w:val="004404AC"/>
    <w:rsid w:val="00440C34"/>
    <w:rsid w:val="00440CF2"/>
    <w:rsid w:val="00440EE8"/>
    <w:rsid w:val="00441008"/>
    <w:rsid w:val="004416CD"/>
    <w:rsid w:val="0044194E"/>
    <w:rsid w:val="00441A2F"/>
    <w:rsid w:val="00441A51"/>
    <w:rsid w:val="00441A69"/>
    <w:rsid w:val="004420C2"/>
    <w:rsid w:val="0044216D"/>
    <w:rsid w:val="00442498"/>
    <w:rsid w:val="0044265B"/>
    <w:rsid w:val="004428C9"/>
    <w:rsid w:val="00442C2A"/>
    <w:rsid w:val="00442D8F"/>
    <w:rsid w:val="00442DB3"/>
    <w:rsid w:val="00443094"/>
    <w:rsid w:val="004430C5"/>
    <w:rsid w:val="0044317C"/>
    <w:rsid w:val="004434D3"/>
    <w:rsid w:val="00443A38"/>
    <w:rsid w:val="00443B03"/>
    <w:rsid w:val="00443F13"/>
    <w:rsid w:val="0044428E"/>
    <w:rsid w:val="004445C8"/>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63B"/>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BE1"/>
    <w:rsid w:val="00454D3A"/>
    <w:rsid w:val="00454F23"/>
    <w:rsid w:val="0045526A"/>
    <w:rsid w:val="0045526B"/>
    <w:rsid w:val="004553FD"/>
    <w:rsid w:val="004554D1"/>
    <w:rsid w:val="00455631"/>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10DF"/>
    <w:rsid w:val="0046142F"/>
    <w:rsid w:val="004616D4"/>
    <w:rsid w:val="004618AA"/>
    <w:rsid w:val="00461AAD"/>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5CAC"/>
    <w:rsid w:val="00465F2B"/>
    <w:rsid w:val="004660EE"/>
    <w:rsid w:val="00466292"/>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20B9"/>
    <w:rsid w:val="00472211"/>
    <w:rsid w:val="004725B5"/>
    <w:rsid w:val="00472A21"/>
    <w:rsid w:val="00472D29"/>
    <w:rsid w:val="00472E50"/>
    <w:rsid w:val="00472F60"/>
    <w:rsid w:val="00472FBE"/>
    <w:rsid w:val="00472FC5"/>
    <w:rsid w:val="004730B9"/>
    <w:rsid w:val="0047376D"/>
    <w:rsid w:val="00473996"/>
    <w:rsid w:val="00473A03"/>
    <w:rsid w:val="00473A21"/>
    <w:rsid w:val="00473DA7"/>
    <w:rsid w:val="00473F49"/>
    <w:rsid w:val="004743DF"/>
    <w:rsid w:val="0047463E"/>
    <w:rsid w:val="004746D3"/>
    <w:rsid w:val="0047473A"/>
    <w:rsid w:val="00474F56"/>
    <w:rsid w:val="004752C9"/>
    <w:rsid w:val="0047549A"/>
    <w:rsid w:val="00475608"/>
    <w:rsid w:val="00475672"/>
    <w:rsid w:val="004758B6"/>
    <w:rsid w:val="00475A70"/>
    <w:rsid w:val="00475AD4"/>
    <w:rsid w:val="00475B6D"/>
    <w:rsid w:val="00475BBA"/>
    <w:rsid w:val="00475E33"/>
    <w:rsid w:val="0047633D"/>
    <w:rsid w:val="0047642A"/>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93F"/>
    <w:rsid w:val="00481F6C"/>
    <w:rsid w:val="00481F81"/>
    <w:rsid w:val="004821D3"/>
    <w:rsid w:val="004822AB"/>
    <w:rsid w:val="00482312"/>
    <w:rsid w:val="00482A54"/>
    <w:rsid w:val="00482CE2"/>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06"/>
    <w:rsid w:val="00493603"/>
    <w:rsid w:val="00493907"/>
    <w:rsid w:val="004944CA"/>
    <w:rsid w:val="0049491A"/>
    <w:rsid w:val="00494DE6"/>
    <w:rsid w:val="00494F73"/>
    <w:rsid w:val="00495535"/>
    <w:rsid w:val="00495594"/>
    <w:rsid w:val="00495BA1"/>
    <w:rsid w:val="00495C95"/>
    <w:rsid w:val="00495DE9"/>
    <w:rsid w:val="00495E8D"/>
    <w:rsid w:val="00495EC2"/>
    <w:rsid w:val="0049625A"/>
    <w:rsid w:val="00496755"/>
    <w:rsid w:val="00496B55"/>
    <w:rsid w:val="00496B88"/>
    <w:rsid w:val="00496BCB"/>
    <w:rsid w:val="00496C82"/>
    <w:rsid w:val="00496E16"/>
    <w:rsid w:val="00497059"/>
    <w:rsid w:val="00497492"/>
    <w:rsid w:val="00497569"/>
    <w:rsid w:val="00497AC0"/>
    <w:rsid w:val="00497BCB"/>
    <w:rsid w:val="00497F88"/>
    <w:rsid w:val="004A0146"/>
    <w:rsid w:val="004A05C2"/>
    <w:rsid w:val="004A0BD3"/>
    <w:rsid w:val="004A0EC3"/>
    <w:rsid w:val="004A119B"/>
    <w:rsid w:val="004A152B"/>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CF"/>
    <w:rsid w:val="004B0051"/>
    <w:rsid w:val="004B0132"/>
    <w:rsid w:val="004B0559"/>
    <w:rsid w:val="004B0634"/>
    <w:rsid w:val="004B08D0"/>
    <w:rsid w:val="004B0D5F"/>
    <w:rsid w:val="004B0FA9"/>
    <w:rsid w:val="004B13F7"/>
    <w:rsid w:val="004B13F8"/>
    <w:rsid w:val="004B165F"/>
    <w:rsid w:val="004B17B8"/>
    <w:rsid w:val="004B2032"/>
    <w:rsid w:val="004B2087"/>
    <w:rsid w:val="004B2137"/>
    <w:rsid w:val="004B278A"/>
    <w:rsid w:val="004B29F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E41"/>
    <w:rsid w:val="004B502E"/>
    <w:rsid w:val="004B5177"/>
    <w:rsid w:val="004B54F3"/>
    <w:rsid w:val="004B5C13"/>
    <w:rsid w:val="004B5C84"/>
    <w:rsid w:val="004B5F1F"/>
    <w:rsid w:val="004B6040"/>
    <w:rsid w:val="004B6142"/>
    <w:rsid w:val="004B6549"/>
    <w:rsid w:val="004B657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4AC"/>
    <w:rsid w:val="004C05B3"/>
    <w:rsid w:val="004C062D"/>
    <w:rsid w:val="004C1163"/>
    <w:rsid w:val="004C1C90"/>
    <w:rsid w:val="004C1F1F"/>
    <w:rsid w:val="004C2442"/>
    <w:rsid w:val="004C27A0"/>
    <w:rsid w:val="004C2A7F"/>
    <w:rsid w:val="004C2BB6"/>
    <w:rsid w:val="004C3142"/>
    <w:rsid w:val="004C32FD"/>
    <w:rsid w:val="004C3446"/>
    <w:rsid w:val="004C34C2"/>
    <w:rsid w:val="004C3615"/>
    <w:rsid w:val="004C3652"/>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B04"/>
    <w:rsid w:val="004D31F8"/>
    <w:rsid w:val="004D325C"/>
    <w:rsid w:val="004D34F2"/>
    <w:rsid w:val="004D3578"/>
    <w:rsid w:val="004D393F"/>
    <w:rsid w:val="004D3B4C"/>
    <w:rsid w:val="004D3F9B"/>
    <w:rsid w:val="004D41ED"/>
    <w:rsid w:val="004D452C"/>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433"/>
    <w:rsid w:val="004E16B4"/>
    <w:rsid w:val="004E17FA"/>
    <w:rsid w:val="004E1895"/>
    <w:rsid w:val="004E194E"/>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A1"/>
    <w:rsid w:val="004E4076"/>
    <w:rsid w:val="004E40C7"/>
    <w:rsid w:val="004E4153"/>
    <w:rsid w:val="004E424D"/>
    <w:rsid w:val="004E4465"/>
    <w:rsid w:val="004E4A9E"/>
    <w:rsid w:val="004E4F70"/>
    <w:rsid w:val="004E5161"/>
    <w:rsid w:val="004E5190"/>
    <w:rsid w:val="004E52CE"/>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7039"/>
    <w:rsid w:val="004E74CC"/>
    <w:rsid w:val="004E7DAF"/>
    <w:rsid w:val="004E7DC2"/>
    <w:rsid w:val="004E7E0A"/>
    <w:rsid w:val="004E7EEB"/>
    <w:rsid w:val="004F0634"/>
    <w:rsid w:val="004F0691"/>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703"/>
    <w:rsid w:val="004F495E"/>
    <w:rsid w:val="004F4C4C"/>
    <w:rsid w:val="004F4E40"/>
    <w:rsid w:val="004F4F21"/>
    <w:rsid w:val="004F548A"/>
    <w:rsid w:val="004F552B"/>
    <w:rsid w:val="004F5853"/>
    <w:rsid w:val="004F5A39"/>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EEE"/>
    <w:rsid w:val="00500F42"/>
    <w:rsid w:val="00500F61"/>
    <w:rsid w:val="00501370"/>
    <w:rsid w:val="00501594"/>
    <w:rsid w:val="00501719"/>
    <w:rsid w:val="00501761"/>
    <w:rsid w:val="00501768"/>
    <w:rsid w:val="0050191D"/>
    <w:rsid w:val="00502906"/>
    <w:rsid w:val="00502B5E"/>
    <w:rsid w:val="00502CD7"/>
    <w:rsid w:val="00503156"/>
    <w:rsid w:val="005033A2"/>
    <w:rsid w:val="00503451"/>
    <w:rsid w:val="005034D1"/>
    <w:rsid w:val="00503619"/>
    <w:rsid w:val="00503B30"/>
    <w:rsid w:val="00503DE4"/>
    <w:rsid w:val="00503E50"/>
    <w:rsid w:val="00504107"/>
    <w:rsid w:val="005044B0"/>
    <w:rsid w:val="0050476D"/>
    <w:rsid w:val="0050478A"/>
    <w:rsid w:val="005049A8"/>
    <w:rsid w:val="005049D1"/>
    <w:rsid w:val="005049D2"/>
    <w:rsid w:val="00504E98"/>
    <w:rsid w:val="00504F93"/>
    <w:rsid w:val="005051A8"/>
    <w:rsid w:val="00505293"/>
    <w:rsid w:val="005056AC"/>
    <w:rsid w:val="00505706"/>
    <w:rsid w:val="00505B08"/>
    <w:rsid w:val="00506181"/>
    <w:rsid w:val="005061A6"/>
    <w:rsid w:val="00506277"/>
    <w:rsid w:val="00506521"/>
    <w:rsid w:val="00506937"/>
    <w:rsid w:val="00506954"/>
    <w:rsid w:val="00506BA9"/>
    <w:rsid w:val="00506CA2"/>
    <w:rsid w:val="00506DAC"/>
    <w:rsid w:val="0050711C"/>
    <w:rsid w:val="00507765"/>
    <w:rsid w:val="0050781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BF"/>
    <w:rsid w:val="005147DB"/>
    <w:rsid w:val="0051483F"/>
    <w:rsid w:val="00514A9A"/>
    <w:rsid w:val="00514BCC"/>
    <w:rsid w:val="00514D8F"/>
    <w:rsid w:val="00514DC2"/>
    <w:rsid w:val="00514FF5"/>
    <w:rsid w:val="0051526C"/>
    <w:rsid w:val="00515313"/>
    <w:rsid w:val="005153AC"/>
    <w:rsid w:val="005153DD"/>
    <w:rsid w:val="0051558C"/>
    <w:rsid w:val="0051580D"/>
    <w:rsid w:val="00515C53"/>
    <w:rsid w:val="00515DB6"/>
    <w:rsid w:val="005165F8"/>
    <w:rsid w:val="0051676B"/>
    <w:rsid w:val="00516C2B"/>
    <w:rsid w:val="00516D49"/>
    <w:rsid w:val="00516EC5"/>
    <w:rsid w:val="005170FF"/>
    <w:rsid w:val="005172A0"/>
    <w:rsid w:val="0051771F"/>
    <w:rsid w:val="00517842"/>
    <w:rsid w:val="00517A33"/>
    <w:rsid w:val="00517DCA"/>
    <w:rsid w:val="005202F9"/>
    <w:rsid w:val="0052080D"/>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44C1"/>
    <w:rsid w:val="0053476B"/>
    <w:rsid w:val="005347CF"/>
    <w:rsid w:val="00534D72"/>
    <w:rsid w:val="00534E5C"/>
    <w:rsid w:val="00535529"/>
    <w:rsid w:val="00535557"/>
    <w:rsid w:val="00535736"/>
    <w:rsid w:val="005357C4"/>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1138"/>
    <w:rsid w:val="00541175"/>
    <w:rsid w:val="005412F8"/>
    <w:rsid w:val="00541679"/>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C07"/>
    <w:rsid w:val="00544EF3"/>
    <w:rsid w:val="00544F6B"/>
    <w:rsid w:val="00545012"/>
    <w:rsid w:val="0054501B"/>
    <w:rsid w:val="00545244"/>
    <w:rsid w:val="0054543F"/>
    <w:rsid w:val="00545B4D"/>
    <w:rsid w:val="00545D0D"/>
    <w:rsid w:val="00545D6A"/>
    <w:rsid w:val="00546243"/>
    <w:rsid w:val="00546261"/>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B46"/>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FB2"/>
    <w:rsid w:val="00552190"/>
    <w:rsid w:val="005521A9"/>
    <w:rsid w:val="005521FB"/>
    <w:rsid w:val="00552715"/>
    <w:rsid w:val="00552D11"/>
    <w:rsid w:val="00552E60"/>
    <w:rsid w:val="00552E79"/>
    <w:rsid w:val="00552EC2"/>
    <w:rsid w:val="00553416"/>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DF"/>
    <w:rsid w:val="00557707"/>
    <w:rsid w:val="005578B8"/>
    <w:rsid w:val="00557BB7"/>
    <w:rsid w:val="00557C49"/>
    <w:rsid w:val="0056095E"/>
    <w:rsid w:val="00560F98"/>
    <w:rsid w:val="005611F8"/>
    <w:rsid w:val="0056184F"/>
    <w:rsid w:val="005619BE"/>
    <w:rsid w:val="00562385"/>
    <w:rsid w:val="005625EF"/>
    <w:rsid w:val="00562720"/>
    <w:rsid w:val="00562A4B"/>
    <w:rsid w:val="00562EDF"/>
    <w:rsid w:val="00562F69"/>
    <w:rsid w:val="005631A8"/>
    <w:rsid w:val="0056325D"/>
    <w:rsid w:val="005632A4"/>
    <w:rsid w:val="0056369B"/>
    <w:rsid w:val="00563FD1"/>
    <w:rsid w:val="00564289"/>
    <w:rsid w:val="00564322"/>
    <w:rsid w:val="005643A0"/>
    <w:rsid w:val="005643DF"/>
    <w:rsid w:val="0056455F"/>
    <w:rsid w:val="00564634"/>
    <w:rsid w:val="00564744"/>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2C0"/>
    <w:rsid w:val="00576758"/>
    <w:rsid w:val="005769E6"/>
    <w:rsid w:val="00576A22"/>
    <w:rsid w:val="00576B01"/>
    <w:rsid w:val="00576C57"/>
    <w:rsid w:val="00576F73"/>
    <w:rsid w:val="005772A1"/>
    <w:rsid w:val="00577304"/>
    <w:rsid w:val="005774B5"/>
    <w:rsid w:val="005775D7"/>
    <w:rsid w:val="00577746"/>
    <w:rsid w:val="005778E2"/>
    <w:rsid w:val="00577980"/>
    <w:rsid w:val="00577B7D"/>
    <w:rsid w:val="00577DED"/>
    <w:rsid w:val="00580A72"/>
    <w:rsid w:val="00580EEB"/>
    <w:rsid w:val="00580FAA"/>
    <w:rsid w:val="00580FEC"/>
    <w:rsid w:val="0058107D"/>
    <w:rsid w:val="0058165C"/>
    <w:rsid w:val="00581D9F"/>
    <w:rsid w:val="00581E23"/>
    <w:rsid w:val="00581EBE"/>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667"/>
    <w:rsid w:val="00585761"/>
    <w:rsid w:val="00585C59"/>
    <w:rsid w:val="00585F03"/>
    <w:rsid w:val="0058632E"/>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B5"/>
    <w:rsid w:val="00593B8B"/>
    <w:rsid w:val="00594006"/>
    <w:rsid w:val="005941AC"/>
    <w:rsid w:val="005945DF"/>
    <w:rsid w:val="0059492A"/>
    <w:rsid w:val="00594BEC"/>
    <w:rsid w:val="00594CFE"/>
    <w:rsid w:val="0059506F"/>
    <w:rsid w:val="005950BD"/>
    <w:rsid w:val="005950D3"/>
    <w:rsid w:val="0059511A"/>
    <w:rsid w:val="0059515A"/>
    <w:rsid w:val="0059545F"/>
    <w:rsid w:val="005957C5"/>
    <w:rsid w:val="005957F8"/>
    <w:rsid w:val="00595904"/>
    <w:rsid w:val="00595939"/>
    <w:rsid w:val="005959F9"/>
    <w:rsid w:val="00595BFB"/>
    <w:rsid w:val="00595D15"/>
    <w:rsid w:val="005963BF"/>
    <w:rsid w:val="00596CFE"/>
    <w:rsid w:val="00597317"/>
    <w:rsid w:val="005975C3"/>
    <w:rsid w:val="00597A3E"/>
    <w:rsid w:val="00597F58"/>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B5"/>
    <w:rsid w:val="005A3024"/>
    <w:rsid w:val="005A341B"/>
    <w:rsid w:val="005A360C"/>
    <w:rsid w:val="005A365E"/>
    <w:rsid w:val="005A37D0"/>
    <w:rsid w:val="005A3F46"/>
    <w:rsid w:val="005A4043"/>
    <w:rsid w:val="005A43E5"/>
    <w:rsid w:val="005A4839"/>
    <w:rsid w:val="005A49F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B"/>
    <w:rsid w:val="005B2805"/>
    <w:rsid w:val="005B2868"/>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912"/>
    <w:rsid w:val="005B5CAE"/>
    <w:rsid w:val="005B5FCF"/>
    <w:rsid w:val="005B61B1"/>
    <w:rsid w:val="005B6238"/>
    <w:rsid w:val="005B62BB"/>
    <w:rsid w:val="005B636F"/>
    <w:rsid w:val="005B64F3"/>
    <w:rsid w:val="005B68D6"/>
    <w:rsid w:val="005B6C6E"/>
    <w:rsid w:val="005B6E31"/>
    <w:rsid w:val="005B6EB6"/>
    <w:rsid w:val="005B704C"/>
    <w:rsid w:val="005B75F2"/>
    <w:rsid w:val="005B7637"/>
    <w:rsid w:val="005B765C"/>
    <w:rsid w:val="005B79D1"/>
    <w:rsid w:val="005B7A33"/>
    <w:rsid w:val="005B7D5D"/>
    <w:rsid w:val="005C0244"/>
    <w:rsid w:val="005C1093"/>
    <w:rsid w:val="005C13E2"/>
    <w:rsid w:val="005C1535"/>
    <w:rsid w:val="005C1859"/>
    <w:rsid w:val="005C1AA2"/>
    <w:rsid w:val="005C200F"/>
    <w:rsid w:val="005C2161"/>
    <w:rsid w:val="005C21BD"/>
    <w:rsid w:val="005C2BB4"/>
    <w:rsid w:val="005C3527"/>
    <w:rsid w:val="005C3A10"/>
    <w:rsid w:val="005C3C24"/>
    <w:rsid w:val="005C3D34"/>
    <w:rsid w:val="005C3DEF"/>
    <w:rsid w:val="005C4537"/>
    <w:rsid w:val="005C454E"/>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414"/>
    <w:rsid w:val="005C7532"/>
    <w:rsid w:val="005C758E"/>
    <w:rsid w:val="005C760B"/>
    <w:rsid w:val="005C792C"/>
    <w:rsid w:val="005C7A12"/>
    <w:rsid w:val="005C7FF4"/>
    <w:rsid w:val="005D026A"/>
    <w:rsid w:val="005D065E"/>
    <w:rsid w:val="005D0770"/>
    <w:rsid w:val="005D0C53"/>
    <w:rsid w:val="005D0D1D"/>
    <w:rsid w:val="005D0D1E"/>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81"/>
    <w:rsid w:val="005E2BC7"/>
    <w:rsid w:val="005E2C44"/>
    <w:rsid w:val="005E33F0"/>
    <w:rsid w:val="005E34AA"/>
    <w:rsid w:val="005E3643"/>
    <w:rsid w:val="005E3854"/>
    <w:rsid w:val="005E3ACD"/>
    <w:rsid w:val="005E3F9B"/>
    <w:rsid w:val="005E4109"/>
    <w:rsid w:val="005E4516"/>
    <w:rsid w:val="005E46D4"/>
    <w:rsid w:val="005E4834"/>
    <w:rsid w:val="005E4AC2"/>
    <w:rsid w:val="005E536F"/>
    <w:rsid w:val="005E5612"/>
    <w:rsid w:val="005E56ED"/>
    <w:rsid w:val="005E574F"/>
    <w:rsid w:val="005E5A98"/>
    <w:rsid w:val="005E5D58"/>
    <w:rsid w:val="005E5D7D"/>
    <w:rsid w:val="005E607F"/>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925"/>
    <w:rsid w:val="005F6A6C"/>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E0E"/>
    <w:rsid w:val="00601F43"/>
    <w:rsid w:val="0060200E"/>
    <w:rsid w:val="006021E9"/>
    <w:rsid w:val="0060264B"/>
    <w:rsid w:val="006026A7"/>
    <w:rsid w:val="006026F1"/>
    <w:rsid w:val="00602975"/>
    <w:rsid w:val="00602A22"/>
    <w:rsid w:val="00602A2E"/>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63B7"/>
    <w:rsid w:val="0060660B"/>
    <w:rsid w:val="006067CC"/>
    <w:rsid w:val="006067D2"/>
    <w:rsid w:val="006069F6"/>
    <w:rsid w:val="00606C47"/>
    <w:rsid w:val="00607088"/>
    <w:rsid w:val="00607148"/>
    <w:rsid w:val="0060719A"/>
    <w:rsid w:val="00607304"/>
    <w:rsid w:val="0060737E"/>
    <w:rsid w:val="00607449"/>
    <w:rsid w:val="00607562"/>
    <w:rsid w:val="006075D4"/>
    <w:rsid w:val="006078F7"/>
    <w:rsid w:val="00607933"/>
    <w:rsid w:val="00607ACE"/>
    <w:rsid w:val="00607EEB"/>
    <w:rsid w:val="006100BB"/>
    <w:rsid w:val="00610408"/>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08"/>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831"/>
    <w:rsid w:val="00616ACF"/>
    <w:rsid w:val="00616B6C"/>
    <w:rsid w:val="00616C48"/>
    <w:rsid w:val="0061705B"/>
    <w:rsid w:val="006171DA"/>
    <w:rsid w:val="00617242"/>
    <w:rsid w:val="006175BF"/>
    <w:rsid w:val="00617735"/>
    <w:rsid w:val="006177DD"/>
    <w:rsid w:val="006178F7"/>
    <w:rsid w:val="00617A5A"/>
    <w:rsid w:val="00617C2A"/>
    <w:rsid w:val="006204D3"/>
    <w:rsid w:val="00620502"/>
    <w:rsid w:val="00620653"/>
    <w:rsid w:val="00620672"/>
    <w:rsid w:val="00620ACC"/>
    <w:rsid w:val="00620F8C"/>
    <w:rsid w:val="00621188"/>
    <w:rsid w:val="006212CF"/>
    <w:rsid w:val="006212D1"/>
    <w:rsid w:val="006214E5"/>
    <w:rsid w:val="0062195F"/>
    <w:rsid w:val="00621B14"/>
    <w:rsid w:val="00621C23"/>
    <w:rsid w:val="00621DE9"/>
    <w:rsid w:val="006220F7"/>
    <w:rsid w:val="00622321"/>
    <w:rsid w:val="006224FB"/>
    <w:rsid w:val="00622619"/>
    <w:rsid w:val="00622961"/>
    <w:rsid w:val="00622A96"/>
    <w:rsid w:val="006230AA"/>
    <w:rsid w:val="00623110"/>
    <w:rsid w:val="006232D7"/>
    <w:rsid w:val="00623395"/>
    <w:rsid w:val="006235A1"/>
    <w:rsid w:val="006239B0"/>
    <w:rsid w:val="00623A24"/>
    <w:rsid w:val="00623A63"/>
    <w:rsid w:val="0062436E"/>
    <w:rsid w:val="0062452D"/>
    <w:rsid w:val="0062481D"/>
    <w:rsid w:val="006248BA"/>
    <w:rsid w:val="00624EA1"/>
    <w:rsid w:val="006252F3"/>
    <w:rsid w:val="00625423"/>
    <w:rsid w:val="006257ED"/>
    <w:rsid w:val="00625BC0"/>
    <w:rsid w:val="00625CF6"/>
    <w:rsid w:val="00626163"/>
    <w:rsid w:val="0062622E"/>
    <w:rsid w:val="006267E2"/>
    <w:rsid w:val="00626840"/>
    <w:rsid w:val="006269C7"/>
    <w:rsid w:val="00626C51"/>
    <w:rsid w:val="00627125"/>
    <w:rsid w:val="00627366"/>
    <w:rsid w:val="0062772A"/>
    <w:rsid w:val="00627A2F"/>
    <w:rsid w:val="00627A34"/>
    <w:rsid w:val="00627C5C"/>
    <w:rsid w:val="00627E02"/>
    <w:rsid w:val="00630AEB"/>
    <w:rsid w:val="006310C0"/>
    <w:rsid w:val="00631453"/>
    <w:rsid w:val="00631567"/>
    <w:rsid w:val="00631626"/>
    <w:rsid w:val="006319D4"/>
    <w:rsid w:val="00631C3C"/>
    <w:rsid w:val="00631C40"/>
    <w:rsid w:val="00632063"/>
    <w:rsid w:val="00632133"/>
    <w:rsid w:val="00632255"/>
    <w:rsid w:val="00632683"/>
    <w:rsid w:val="00632926"/>
    <w:rsid w:val="0063294B"/>
    <w:rsid w:val="00632A18"/>
    <w:rsid w:val="00632CF9"/>
    <w:rsid w:val="00632D90"/>
    <w:rsid w:val="00632F9F"/>
    <w:rsid w:val="00632FD7"/>
    <w:rsid w:val="006336D6"/>
    <w:rsid w:val="00633802"/>
    <w:rsid w:val="00633968"/>
    <w:rsid w:val="00633A2B"/>
    <w:rsid w:val="00633AA9"/>
    <w:rsid w:val="00633DBB"/>
    <w:rsid w:val="00633F66"/>
    <w:rsid w:val="0063426B"/>
    <w:rsid w:val="0063426C"/>
    <w:rsid w:val="00634414"/>
    <w:rsid w:val="00634770"/>
    <w:rsid w:val="00634867"/>
    <w:rsid w:val="00634978"/>
    <w:rsid w:val="00634981"/>
    <w:rsid w:val="006349BC"/>
    <w:rsid w:val="00634C4A"/>
    <w:rsid w:val="00634EC2"/>
    <w:rsid w:val="00635489"/>
    <w:rsid w:val="006359DB"/>
    <w:rsid w:val="00635B3E"/>
    <w:rsid w:val="0063657C"/>
    <w:rsid w:val="0063695E"/>
    <w:rsid w:val="00636995"/>
    <w:rsid w:val="00636E10"/>
    <w:rsid w:val="00636EF5"/>
    <w:rsid w:val="00636FF1"/>
    <w:rsid w:val="00637260"/>
    <w:rsid w:val="006372CF"/>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F81"/>
    <w:rsid w:val="00643530"/>
    <w:rsid w:val="006439DC"/>
    <w:rsid w:val="006441A0"/>
    <w:rsid w:val="006441C6"/>
    <w:rsid w:val="00644575"/>
    <w:rsid w:val="006446B0"/>
    <w:rsid w:val="006446EB"/>
    <w:rsid w:val="0064487D"/>
    <w:rsid w:val="00644E46"/>
    <w:rsid w:val="00644E79"/>
    <w:rsid w:val="00645603"/>
    <w:rsid w:val="00645A06"/>
    <w:rsid w:val="00645B27"/>
    <w:rsid w:val="00645C7F"/>
    <w:rsid w:val="00645E3C"/>
    <w:rsid w:val="0064612C"/>
    <w:rsid w:val="006462C2"/>
    <w:rsid w:val="00646346"/>
    <w:rsid w:val="0064664F"/>
    <w:rsid w:val="00646663"/>
    <w:rsid w:val="006467C0"/>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506D"/>
    <w:rsid w:val="0065533D"/>
    <w:rsid w:val="006553FB"/>
    <w:rsid w:val="00655495"/>
    <w:rsid w:val="00655571"/>
    <w:rsid w:val="00655B5E"/>
    <w:rsid w:val="00656134"/>
    <w:rsid w:val="006562C0"/>
    <w:rsid w:val="00656419"/>
    <w:rsid w:val="0065650C"/>
    <w:rsid w:val="00656BB9"/>
    <w:rsid w:val="00656C71"/>
    <w:rsid w:val="00656CCA"/>
    <w:rsid w:val="00656DB4"/>
    <w:rsid w:val="00656F4B"/>
    <w:rsid w:val="0065724E"/>
    <w:rsid w:val="0065734D"/>
    <w:rsid w:val="00657409"/>
    <w:rsid w:val="006574C0"/>
    <w:rsid w:val="00657CE7"/>
    <w:rsid w:val="00660249"/>
    <w:rsid w:val="006604E9"/>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AB"/>
    <w:rsid w:val="00663A6F"/>
    <w:rsid w:val="00663C05"/>
    <w:rsid w:val="00664161"/>
    <w:rsid w:val="0066440E"/>
    <w:rsid w:val="00664F1E"/>
    <w:rsid w:val="00664F78"/>
    <w:rsid w:val="0066550C"/>
    <w:rsid w:val="006656C1"/>
    <w:rsid w:val="00665790"/>
    <w:rsid w:val="006658B2"/>
    <w:rsid w:val="006659DC"/>
    <w:rsid w:val="00665A86"/>
    <w:rsid w:val="00665CF6"/>
    <w:rsid w:val="00666001"/>
    <w:rsid w:val="006663D4"/>
    <w:rsid w:val="00666520"/>
    <w:rsid w:val="006665C6"/>
    <w:rsid w:val="00666A1C"/>
    <w:rsid w:val="00666DA4"/>
    <w:rsid w:val="00666ECB"/>
    <w:rsid w:val="006670F6"/>
    <w:rsid w:val="00667475"/>
    <w:rsid w:val="00667525"/>
    <w:rsid w:val="00667585"/>
    <w:rsid w:val="00667A1B"/>
    <w:rsid w:val="00670315"/>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33D"/>
    <w:rsid w:val="00674808"/>
    <w:rsid w:val="006749B5"/>
    <w:rsid w:val="00674B4B"/>
    <w:rsid w:val="00674E9C"/>
    <w:rsid w:val="00674FA3"/>
    <w:rsid w:val="006751B4"/>
    <w:rsid w:val="0067544C"/>
    <w:rsid w:val="0067582E"/>
    <w:rsid w:val="00675A6B"/>
    <w:rsid w:val="00675AC8"/>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92E"/>
    <w:rsid w:val="00685C0F"/>
    <w:rsid w:val="00685C62"/>
    <w:rsid w:val="006861A8"/>
    <w:rsid w:val="006868EB"/>
    <w:rsid w:val="0068699B"/>
    <w:rsid w:val="00686D43"/>
    <w:rsid w:val="006873AE"/>
    <w:rsid w:val="006876BA"/>
    <w:rsid w:val="00687702"/>
    <w:rsid w:val="00687E50"/>
    <w:rsid w:val="0069010A"/>
    <w:rsid w:val="0069029B"/>
    <w:rsid w:val="00690399"/>
    <w:rsid w:val="00690790"/>
    <w:rsid w:val="006907BD"/>
    <w:rsid w:val="00690A1E"/>
    <w:rsid w:val="00690EA8"/>
    <w:rsid w:val="0069129A"/>
    <w:rsid w:val="006913FA"/>
    <w:rsid w:val="00691669"/>
    <w:rsid w:val="0069173F"/>
    <w:rsid w:val="00691952"/>
    <w:rsid w:val="00692225"/>
    <w:rsid w:val="00692390"/>
    <w:rsid w:val="006927DD"/>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BDF"/>
    <w:rsid w:val="00694C10"/>
    <w:rsid w:val="00694E0A"/>
    <w:rsid w:val="00694F78"/>
    <w:rsid w:val="00695679"/>
    <w:rsid w:val="00695808"/>
    <w:rsid w:val="00695E94"/>
    <w:rsid w:val="00695FF8"/>
    <w:rsid w:val="00696169"/>
    <w:rsid w:val="0069638D"/>
    <w:rsid w:val="00696498"/>
    <w:rsid w:val="00696542"/>
    <w:rsid w:val="006966AD"/>
    <w:rsid w:val="0069708C"/>
    <w:rsid w:val="006970E0"/>
    <w:rsid w:val="00697150"/>
    <w:rsid w:val="006971A8"/>
    <w:rsid w:val="00697589"/>
    <w:rsid w:val="00697FCB"/>
    <w:rsid w:val="006A01E4"/>
    <w:rsid w:val="006A05FB"/>
    <w:rsid w:val="006A06CB"/>
    <w:rsid w:val="006A1035"/>
    <w:rsid w:val="006A1059"/>
    <w:rsid w:val="006A1124"/>
    <w:rsid w:val="006A129A"/>
    <w:rsid w:val="006A1403"/>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6D1"/>
    <w:rsid w:val="006A4939"/>
    <w:rsid w:val="006A4CD5"/>
    <w:rsid w:val="006A5241"/>
    <w:rsid w:val="006A52A7"/>
    <w:rsid w:val="006A5326"/>
    <w:rsid w:val="006A5340"/>
    <w:rsid w:val="006A5467"/>
    <w:rsid w:val="006A5A1C"/>
    <w:rsid w:val="006A5D5D"/>
    <w:rsid w:val="006A5DCC"/>
    <w:rsid w:val="006A6032"/>
    <w:rsid w:val="006A6205"/>
    <w:rsid w:val="006A6830"/>
    <w:rsid w:val="006A6CE6"/>
    <w:rsid w:val="006A6DF6"/>
    <w:rsid w:val="006A6E01"/>
    <w:rsid w:val="006A7342"/>
    <w:rsid w:val="006A75EC"/>
    <w:rsid w:val="006A7824"/>
    <w:rsid w:val="006A7B22"/>
    <w:rsid w:val="006A7BA8"/>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6C1"/>
    <w:rsid w:val="006B29E7"/>
    <w:rsid w:val="006B2AC3"/>
    <w:rsid w:val="006B2ADD"/>
    <w:rsid w:val="006B2BF8"/>
    <w:rsid w:val="006B3213"/>
    <w:rsid w:val="006B3549"/>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F4"/>
    <w:rsid w:val="006B75A5"/>
    <w:rsid w:val="006B78C9"/>
    <w:rsid w:val="006B7A33"/>
    <w:rsid w:val="006B7E62"/>
    <w:rsid w:val="006C0035"/>
    <w:rsid w:val="006C01D9"/>
    <w:rsid w:val="006C0381"/>
    <w:rsid w:val="006C062B"/>
    <w:rsid w:val="006C0793"/>
    <w:rsid w:val="006C09B4"/>
    <w:rsid w:val="006C0C3B"/>
    <w:rsid w:val="006C0D81"/>
    <w:rsid w:val="006C1079"/>
    <w:rsid w:val="006C12BE"/>
    <w:rsid w:val="006C1F5E"/>
    <w:rsid w:val="006C2170"/>
    <w:rsid w:val="006C2372"/>
    <w:rsid w:val="006C2AC7"/>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8AD"/>
    <w:rsid w:val="006C4937"/>
    <w:rsid w:val="006C4F1D"/>
    <w:rsid w:val="006C501F"/>
    <w:rsid w:val="006C51F9"/>
    <w:rsid w:val="006C580E"/>
    <w:rsid w:val="006C5B3C"/>
    <w:rsid w:val="006C60C8"/>
    <w:rsid w:val="006C6189"/>
    <w:rsid w:val="006C62FA"/>
    <w:rsid w:val="006C6721"/>
    <w:rsid w:val="006C679E"/>
    <w:rsid w:val="006C69F1"/>
    <w:rsid w:val="006C7067"/>
    <w:rsid w:val="006C7164"/>
    <w:rsid w:val="006C74E4"/>
    <w:rsid w:val="006C7750"/>
    <w:rsid w:val="006C79A6"/>
    <w:rsid w:val="006C7E38"/>
    <w:rsid w:val="006D0724"/>
    <w:rsid w:val="006D07C4"/>
    <w:rsid w:val="006D08CC"/>
    <w:rsid w:val="006D093F"/>
    <w:rsid w:val="006D0D1B"/>
    <w:rsid w:val="006D1112"/>
    <w:rsid w:val="006D1637"/>
    <w:rsid w:val="006D1A3F"/>
    <w:rsid w:val="006D1CBC"/>
    <w:rsid w:val="006D1DB2"/>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B92"/>
    <w:rsid w:val="006D7D20"/>
    <w:rsid w:val="006D7EA7"/>
    <w:rsid w:val="006D7F77"/>
    <w:rsid w:val="006E0607"/>
    <w:rsid w:val="006E0A8C"/>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6E1"/>
    <w:rsid w:val="006E57BB"/>
    <w:rsid w:val="006E5956"/>
    <w:rsid w:val="006E59F3"/>
    <w:rsid w:val="006E5C0F"/>
    <w:rsid w:val="006E5CDC"/>
    <w:rsid w:val="006E5D69"/>
    <w:rsid w:val="006E5EB2"/>
    <w:rsid w:val="006E6E73"/>
    <w:rsid w:val="006E707F"/>
    <w:rsid w:val="006E764B"/>
    <w:rsid w:val="006E7AA4"/>
    <w:rsid w:val="006E7CFF"/>
    <w:rsid w:val="006F00D7"/>
    <w:rsid w:val="006F0AFD"/>
    <w:rsid w:val="006F0DF6"/>
    <w:rsid w:val="006F0FE8"/>
    <w:rsid w:val="006F103E"/>
    <w:rsid w:val="006F115B"/>
    <w:rsid w:val="006F1378"/>
    <w:rsid w:val="006F137D"/>
    <w:rsid w:val="006F13B3"/>
    <w:rsid w:val="006F1488"/>
    <w:rsid w:val="006F18F2"/>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D4"/>
    <w:rsid w:val="006F51C2"/>
    <w:rsid w:val="006F5625"/>
    <w:rsid w:val="006F56D3"/>
    <w:rsid w:val="006F56F9"/>
    <w:rsid w:val="006F570B"/>
    <w:rsid w:val="006F576B"/>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E44"/>
    <w:rsid w:val="00703F3B"/>
    <w:rsid w:val="007047A2"/>
    <w:rsid w:val="007047BC"/>
    <w:rsid w:val="007047F0"/>
    <w:rsid w:val="00704927"/>
    <w:rsid w:val="00704B74"/>
    <w:rsid w:val="00704E42"/>
    <w:rsid w:val="00704E4D"/>
    <w:rsid w:val="00704E53"/>
    <w:rsid w:val="007052DC"/>
    <w:rsid w:val="0070538C"/>
    <w:rsid w:val="00705412"/>
    <w:rsid w:val="0070568F"/>
    <w:rsid w:val="00705FB1"/>
    <w:rsid w:val="0070619F"/>
    <w:rsid w:val="0070629D"/>
    <w:rsid w:val="00706716"/>
    <w:rsid w:val="00706928"/>
    <w:rsid w:val="00706D38"/>
    <w:rsid w:val="00706FBC"/>
    <w:rsid w:val="007077ED"/>
    <w:rsid w:val="007077F1"/>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E4"/>
    <w:rsid w:val="00712038"/>
    <w:rsid w:val="007126C6"/>
    <w:rsid w:val="00712835"/>
    <w:rsid w:val="007129D9"/>
    <w:rsid w:val="00712B2F"/>
    <w:rsid w:val="00712FAA"/>
    <w:rsid w:val="00713123"/>
    <w:rsid w:val="00713184"/>
    <w:rsid w:val="00713A24"/>
    <w:rsid w:val="00713D3C"/>
    <w:rsid w:val="00713F33"/>
    <w:rsid w:val="007151DA"/>
    <w:rsid w:val="0071536E"/>
    <w:rsid w:val="00715459"/>
    <w:rsid w:val="00715600"/>
    <w:rsid w:val="00715633"/>
    <w:rsid w:val="0071565C"/>
    <w:rsid w:val="00715752"/>
    <w:rsid w:val="0071584A"/>
    <w:rsid w:val="00715A2D"/>
    <w:rsid w:val="00715BB8"/>
    <w:rsid w:val="00715E3D"/>
    <w:rsid w:val="0071646E"/>
    <w:rsid w:val="007164C6"/>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B7"/>
    <w:rsid w:val="0072012B"/>
    <w:rsid w:val="007201D1"/>
    <w:rsid w:val="00720BB4"/>
    <w:rsid w:val="007211EB"/>
    <w:rsid w:val="0072139C"/>
    <w:rsid w:val="0072146F"/>
    <w:rsid w:val="00721523"/>
    <w:rsid w:val="00721756"/>
    <w:rsid w:val="00721C2A"/>
    <w:rsid w:val="00721E62"/>
    <w:rsid w:val="00722929"/>
    <w:rsid w:val="0072293C"/>
    <w:rsid w:val="00722AC8"/>
    <w:rsid w:val="00723446"/>
    <w:rsid w:val="0072363E"/>
    <w:rsid w:val="00723F09"/>
    <w:rsid w:val="00723F15"/>
    <w:rsid w:val="007240C2"/>
    <w:rsid w:val="0072414F"/>
    <w:rsid w:val="007244F3"/>
    <w:rsid w:val="00724836"/>
    <w:rsid w:val="00724EEC"/>
    <w:rsid w:val="0072501F"/>
    <w:rsid w:val="007253E1"/>
    <w:rsid w:val="00725468"/>
    <w:rsid w:val="00725889"/>
    <w:rsid w:val="00725BA4"/>
    <w:rsid w:val="00725D6F"/>
    <w:rsid w:val="00725FCC"/>
    <w:rsid w:val="00726053"/>
    <w:rsid w:val="007260FE"/>
    <w:rsid w:val="0072668F"/>
    <w:rsid w:val="0072685E"/>
    <w:rsid w:val="00726C27"/>
    <w:rsid w:val="00726C89"/>
    <w:rsid w:val="00726CB6"/>
    <w:rsid w:val="00726EC6"/>
    <w:rsid w:val="00727107"/>
    <w:rsid w:val="007278E0"/>
    <w:rsid w:val="00727A45"/>
    <w:rsid w:val="00727B2E"/>
    <w:rsid w:val="00727C42"/>
    <w:rsid w:val="00727F8C"/>
    <w:rsid w:val="00730223"/>
    <w:rsid w:val="00730293"/>
    <w:rsid w:val="007302E2"/>
    <w:rsid w:val="00730393"/>
    <w:rsid w:val="007303F0"/>
    <w:rsid w:val="00730462"/>
    <w:rsid w:val="007305C3"/>
    <w:rsid w:val="007307A3"/>
    <w:rsid w:val="007307E3"/>
    <w:rsid w:val="00730B81"/>
    <w:rsid w:val="00730C1E"/>
    <w:rsid w:val="00730DB0"/>
    <w:rsid w:val="00730E6A"/>
    <w:rsid w:val="00730F67"/>
    <w:rsid w:val="0073116B"/>
    <w:rsid w:val="007311BD"/>
    <w:rsid w:val="0073124D"/>
    <w:rsid w:val="00731415"/>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A7"/>
    <w:rsid w:val="0073635F"/>
    <w:rsid w:val="007363BC"/>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A08"/>
    <w:rsid w:val="00740A81"/>
    <w:rsid w:val="00740BCD"/>
    <w:rsid w:val="00740D03"/>
    <w:rsid w:val="00740DA8"/>
    <w:rsid w:val="00740FDE"/>
    <w:rsid w:val="007412E0"/>
    <w:rsid w:val="007414B7"/>
    <w:rsid w:val="00741A91"/>
    <w:rsid w:val="00741C84"/>
    <w:rsid w:val="007426BE"/>
    <w:rsid w:val="00742EBC"/>
    <w:rsid w:val="00743287"/>
    <w:rsid w:val="0074330C"/>
    <w:rsid w:val="007436C4"/>
    <w:rsid w:val="00743B12"/>
    <w:rsid w:val="00743B20"/>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6E6"/>
    <w:rsid w:val="007517E2"/>
    <w:rsid w:val="00751BBC"/>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139"/>
    <w:rsid w:val="00754543"/>
    <w:rsid w:val="00755060"/>
    <w:rsid w:val="00755A94"/>
    <w:rsid w:val="00755D75"/>
    <w:rsid w:val="00755DF4"/>
    <w:rsid w:val="00755EA8"/>
    <w:rsid w:val="007563D4"/>
    <w:rsid w:val="0075693F"/>
    <w:rsid w:val="00756E01"/>
    <w:rsid w:val="00756F95"/>
    <w:rsid w:val="00757044"/>
    <w:rsid w:val="00757334"/>
    <w:rsid w:val="00757350"/>
    <w:rsid w:val="00757E20"/>
    <w:rsid w:val="007603A2"/>
    <w:rsid w:val="00760504"/>
    <w:rsid w:val="007607FC"/>
    <w:rsid w:val="0076085E"/>
    <w:rsid w:val="00760B3C"/>
    <w:rsid w:val="00760D40"/>
    <w:rsid w:val="00760D8E"/>
    <w:rsid w:val="00760DC7"/>
    <w:rsid w:val="0076135A"/>
    <w:rsid w:val="007613F7"/>
    <w:rsid w:val="00761735"/>
    <w:rsid w:val="00761758"/>
    <w:rsid w:val="00761934"/>
    <w:rsid w:val="00761BB7"/>
    <w:rsid w:val="0076239F"/>
    <w:rsid w:val="00762482"/>
    <w:rsid w:val="007624A1"/>
    <w:rsid w:val="00762570"/>
    <w:rsid w:val="00762618"/>
    <w:rsid w:val="00762710"/>
    <w:rsid w:val="0076276E"/>
    <w:rsid w:val="00762908"/>
    <w:rsid w:val="007629BC"/>
    <w:rsid w:val="00762C33"/>
    <w:rsid w:val="007630B7"/>
    <w:rsid w:val="0076340C"/>
    <w:rsid w:val="007636AC"/>
    <w:rsid w:val="0076378A"/>
    <w:rsid w:val="00763F8F"/>
    <w:rsid w:val="00763FBA"/>
    <w:rsid w:val="00764570"/>
    <w:rsid w:val="007647E4"/>
    <w:rsid w:val="007649EF"/>
    <w:rsid w:val="00764C79"/>
    <w:rsid w:val="00764CAA"/>
    <w:rsid w:val="00764FDA"/>
    <w:rsid w:val="007654B9"/>
    <w:rsid w:val="007655DC"/>
    <w:rsid w:val="00765904"/>
    <w:rsid w:val="007659E4"/>
    <w:rsid w:val="00765DA8"/>
    <w:rsid w:val="00765DC8"/>
    <w:rsid w:val="00765EE2"/>
    <w:rsid w:val="00766138"/>
    <w:rsid w:val="00766157"/>
    <w:rsid w:val="00766818"/>
    <w:rsid w:val="0076684E"/>
    <w:rsid w:val="00767006"/>
    <w:rsid w:val="00767455"/>
    <w:rsid w:val="0076749D"/>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8009F"/>
    <w:rsid w:val="00780201"/>
    <w:rsid w:val="0078032F"/>
    <w:rsid w:val="00780410"/>
    <w:rsid w:val="007806BB"/>
    <w:rsid w:val="0078084D"/>
    <w:rsid w:val="007809B3"/>
    <w:rsid w:val="00780AAB"/>
    <w:rsid w:val="00780C43"/>
    <w:rsid w:val="00780D6A"/>
    <w:rsid w:val="00780F7F"/>
    <w:rsid w:val="00780FDE"/>
    <w:rsid w:val="0078153B"/>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81"/>
    <w:rsid w:val="0078533B"/>
    <w:rsid w:val="007854F8"/>
    <w:rsid w:val="00785EDE"/>
    <w:rsid w:val="00785F2B"/>
    <w:rsid w:val="00785F3C"/>
    <w:rsid w:val="00786C31"/>
    <w:rsid w:val="00787577"/>
    <w:rsid w:val="00787658"/>
    <w:rsid w:val="00787793"/>
    <w:rsid w:val="0078779C"/>
    <w:rsid w:val="00787902"/>
    <w:rsid w:val="007879FF"/>
    <w:rsid w:val="00787A3F"/>
    <w:rsid w:val="00787AD4"/>
    <w:rsid w:val="00787B40"/>
    <w:rsid w:val="0079064C"/>
    <w:rsid w:val="007907CF"/>
    <w:rsid w:val="00790BE9"/>
    <w:rsid w:val="00790CDB"/>
    <w:rsid w:val="00790E5C"/>
    <w:rsid w:val="0079122E"/>
    <w:rsid w:val="00791242"/>
    <w:rsid w:val="007912AB"/>
    <w:rsid w:val="007914A1"/>
    <w:rsid w:val="00792342"/>
    <w:rsid w:val="0079274E"/>
    <w:rsid w:val="007929EE"/>
    <w:rsid w:val="00792C9F"/>
    <w:rsid w:val="00792E4D"/>
    <w:rsid w:val="00792E7F"/>
    <w:rsid w:val="00793138"/>
    <w:rsid w:val="0079350D"/>
    <w:rsid w:val="007939B7"/>
    <w:rsid w:val="00794093"/>
    <w:rsid w:val="00794161"/>
    <w:rsid w:val="007941E4"/>
    <w:rsid w:val="0079422D"/>
    <w:rsid w:val="0079439A"/>
    <w:rsid w:val="00794D0F"/>
    <w:rsid w:val="00794F2A"/>
    <w:rsid w:val="0079520E"/>
    <w:rsid w:val="0079546F"/>
    <w:rsid w:val="00795A4E"/>
    <w:rsid w:val="0079634B"/>
    <w:rsid w:val="0079646F"/>
    <w:rsid w:val="0079665D"/>
    <w:rsid w:val="00796884"/>
    <w:rsid w:val="007969C0"/>
    <w:rsid w:val="00796C29"/>
    <w:rsid w:val="00797346"/>
    <w:rsid w:val="00797404"/>
    <w:rsid w:val="00797614"/>
    <w:rsid w:val="007977A8"/>
    <w:rsid w:val="00797950"/>
    <w:rsid w:val="0079797E"/>
    <w:rsid w:val="007979E9"/>
    <w:rsid w:val="00797A57"/>
    <w:rsid w:val="00797AF6"/>
    <w:rsid w:val="007A07B7"/>
    <w:rsid w:val="007A0863"/>
    <w:rsid w:val="007A0A5C"/>
    <w:rsid w:val="007A0DE5"/>
    <w:rsid w:val="007A0F9E"/>
    <w:rsid w:val="007A1323"/>
    <w:rsid w:val="007A17D7"/>
    <w:rsid w:val="007A1B17"/>
    <w:rsid w:val="007A1D08"/>
    <w:rsid w:val="007A1F16"/>
    <w:rsid w:val="007A209B"/>
    <w:rsid w:val="007A22B6"/>
    <w:rsid w:val="007A242C"/>
    <w:rsid w:val="007A28B4"/>
    <w:rsid w:val="007A29D9"/>
    <w:rsid w:val="007A2B5C"/>
    <w:rsid w:val="007A2DA2"/>
    <w:rsid w:val="007A2F38"/>
    <w:rsid w:val="007A32CD"/>
    <w:rsid w:val="007A343C"/>
    <w:rsid w:val="007A3547"/>
    <w:rsid w:val="007A36C9"/>
    <w:rsid w:val="007A3EA5"/>
    <w:rsid w:val="007A40DF"/>
    <w:rsid w:val="007A488A"/>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31"/>
    <w:rsid w:val="007B02BB"/>
    <w:rsid w:val="007B03D1"/>
    <w:rsid w:val="007B04F3"/>
    <w:rsid w:val="007B06E1"/>
    <w:rsid w:val="007B08BD"/>
    <w:rsid w:val="007B091A"/>
    <w:rsid w:val="007B0AE2"/>
    <w:rsid w:val="007B0AEC"/>
    <w:rsid w:val="007B0C60"/>
    <w:rsid w:val="007B0DDB"/>
    <w:rsid w:val="007B0F1D"/>
    <w:rsid w:val="007B1153"/>
    <w:rsid w:val="007B122D"/>
    <w:rsid w:val="007B124C"/>
    <w:rsid w:val="007B134A"/>
    <w:rsid w:val="007B1787"/>
    <w:rsid w:val="007B1886"/>
    <w:rsid w:val="007B18EF"/>
    <w:rsid w:val="007B1DEE"/>
    <w:rsid w:val="007B23DF"/>
    <w:rsid w:val="007B252F"/>
    <w:rsid w:val="007B25C5"/>
    <w:rsid w:val="007B2767"/>
    <w:rsid w:val="007B2802"/>
    <w:rsid w:val="007B294A"/>
    <w:rsid w:val="007B2A8E"/>
    <w:rsid w:val="007B2AD3"/>
    <w:rsid w:val="007B2B00"/>
    <w:rsid w:val="007B2EF0"/>
    <w:rsid w:val="007B3235"/>
    <w:rsid w:val="007B3716"/>
    <w:rsid w:val="007B3941"/>
    <w:rsid w:val="007B410B"/>
    <w:rsid w:val="007B41E4"/>
    <w:rsid w:val="007B4903"/>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4F9"/>
    <w:rsid w:val="007C17A6"/>
    <w:rsid w:val="007C1830"/>
    <w:rsid w:val="007C189F"/>
    <w:rsid w:val="007C1C55"/>
    <w:rsid w:val="007C1CD9"/>
    <w:rsid w:val="007C1E92"/>
    <w:rsid w:val="007C1E9F"/>
    <w:rsid w:val="007C2097"/>
    <w:rsid w:val="007C218E"/>
    <w:rsid w:val="007C22F0"/>
    <w:rsid w:val="007C23D2"/>
    <w:rsid w:val="007C2563"/>
    <w:rsid w:val="007C2CBC"/>
    <w:rsid w:val="007C2EF6"/>
    <w:rsid w:val="007C3111"/>
    <w:rsid w:val="007C3327"/>
    <w:rsid w:val="007C351F"/>
    <w:rsid w:val="007C353B"/>
    <w:rsid w:val="007C38BA"/>
    <w:rsid w:val="007C3A1C"/>
    <w:rsid w:val="007C3AC0"/>
    <w:rsid w:val="007C3E3C"/>
    <w:rsid w:val="007C3E61"/>
    <w:rsid w:val="007C42F1"/>
    <w:rsid w:val="007C4674"/>
    <w:rsid w:val="007C49E0"/>
    <w:rsid w:val="007C4EEC"/>
    <w:rsid w:val="007C5126"/>
    <w:rsid w:val="007C5571"/>
    <w:rsid w:val="007C559F"/>
    <w:rsid w:val="007C57D3"/>
    <w:rsid w:val="007C598E"/>
    <w:rsid w:val="007C5BFA"/>
    <w:rsid w:val="007C6146"/>
    <w:rsid w:val="007C6188"/>
    <w:rsid w:val="007C61D1"/>
    <w:rsid w:val="007C62A6"/>
    <w:rsid w:val="007C6721"/>
    <w:rsid w:val="007C67E9"/>
    <w:rsid w:val="007C6C47"/>
    <w:rsid w:val="007C7343"/>
    <w:rsid w:val="007C765F"/>
    <w:rsid w:val="007C7818"/>
    <w:rsid w:val="007C796B"/>
    <w:rsid w:val="007C7A23"/>
    <w:rsid w:val="007C7DF0"/>
    <w:rsid w:val="007D04DA"/>
    <w:rsid w:val="007D07CD"/>
    <w:rsid w:val="007D09CE"/>
    <w:rsid w:val="007D09E6"/>
    <w:rsid w:val="007D15A7"/>
    <w:rsid w:val="007D1660"/>
    <w:rsid w:val="007D1883"/>
    <w:rsid w:val="007D1A85"/>
    <w:rsid w:val="007D28AC"/>
    <w:rsid w:val="007D2FC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276"/>
    <w:rsid w:val="007E02E7"/>
    <w:rsid w:val="007E0303"/>
    <w:rsid w:val="007E039A"/>
    <w:rsid w:val="007E03FE"/>
    <w:rsid w:val="007E07C2"/>
    <w:rsid w:val="007E082A"/>
    <w:rsid w:val="007E098D"/>
    <w:rsid w:val="007E101A"/>
    <w:rsid w:val="007E10BC"/>
    <w:rsid w:val="007E153F"/>
    <w:rsid w:val="007E19ED"/>
    <w:rsid w:val="007E1BCA"/>
    <w:rsid w:val="007E1BE6"/>
    <w:rsid w:val="007E1C8C"/>
    <w:rsid w:val="007E263A"/>
    <w:rsid w:val="007E2701"/>
    <w:rsid w:val="007E2724"/>
    <w:rsid w:val="007E2B0A"/>
    <w:rsid w:val="007E2C88"/>
    <w:rsid w:val="007E2EA0"/>
    <w:rsid w:val="007E32F1"/>
    <w:rsid w:val="007E33E0"/>
    <w:rsid w:val="007E37A3"/>
    <w:rsid w:val="007E3927"/>
    <w:rsid w:val="007E3A65"/>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B57"/>
    <w:rsid w:val="007F025C"/>
    <w:rsid w:val="007F02A2"/>
    <w:rsid w:val="007F092D"/>
    <w:rsid w:val="007F0D5E"/>
    <w:rsid w:val="007F0F3A"/>
    <w:rsid w:val="007F0FB3"/>
    <w:rsid w:val="007F188E"/>
    <w:rsid w:val="007F18B7"/>
    <w:rsid w:val="007F1A15"/>
    <w:rsid w:val="007F1AF7"/>
    <w:rsid w:val="007F1E8B"/>
    <w:rsid w:val="007F1EC2"/>
    <w:rsid w:val="007F1F38"/>
    <w:rsid w:val="007F1F61"/>
    <w:rsid w:val="007F2052"/>
    <w:rsid w:val="007F283E"/>
    <w:rsid w:val="007F29E9"/>
    <w:rsid w:val="007F2C27"/>
    <w:rsid w:val="007F2D64"/>
    <w:rsid w:val="007F3120"/>
    <w:rsid w:val="007F3A37"/>
    <w:rsid w:val="007F4238"/>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A9"/>
    <w:rsid w:val="0080171C"/>
    <w:rsid w:val="00801B02"/>
    <w:rsid w:val="00801B26"/>
    <w:rsid w:val="00801B56"/>
    <w:rsid w:val="008020DF"/>
    <w:rsid w:val="0080222F"/>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5A"/>
    <w:rsid w:val="00807486"/>
    <w:rsid w:val="0080764F"/>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FF"/>
    <w:rsid w:val="00812ED0"/>
    <w:rsid w:val="0081309A"/>
    <w:rsid w:val="008134E9"/>
    <w:rsid w:val="00813588"/>
    <w:rsid w:val="008135F0"/>
    <w:rsid w:val="00813984"/>
    <w:rsid w:val="00813A4A"/>
    <w:rsid w:val="00813AA9"/>
    <w:rsid w:val="00813C33"/>
    <w:rsid w:val="00813E5B"/>
    <w:rsid w:val="00813FB7"/>
    <w:rsid w:val="00814789"/>
    <w:rsid w:val="008149B8"/>
    <w:rsid w:val="00814ACB"/>
    <w:rsid w:val="0081531E"/>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2D"/>
    <w:rsid w:val="00817194"/>
    <w:rsid w:val="00817561"/>
    <w:rsid w:val="00817603"/>
    <w:rsid w:val="0081765F"/>
    <w:rsid w:val="00817767"/>
    <w:rsid w:val="00820039"/>
    <w:rsid w:val="0082057C"/>
    <w:rsid w:val="0082073B"/>
    <w:rsid w:val="0082083E"/>
    <w:rsid w:val="00820CA6"/>
    <w:rsid w:val="00820CB0"/>
    <w:rsid w:val="00820D6A"/>
    <w:rsid w:val="00820EC0"/>
    <w:rsid w:val="008211B4"/>
    <w:rsid w:val="0082120F"/>
    <w:rsid w:val="008212C3"/>
    <w:rsid w:val="00821442"/>
    <w:rsid w:val="00821509"/>
    <w:rsid w:val="00821528"/>
    <w:rsid w:val="008215CA"/>
    <w:rsid w:val="00821770"/>
    <w:rsid w:val="00821A87"/>
    <w:rsid w:val="00821D5C"/>
    <w:rsid w:val="00821F3E"/>
    <w:rsid w:val="008221B3"/>
    <w:rsid w:val="00822846"/>
    <w:rsid w:val="00822971"/>
    <w:rsid w:val="00822BF0"/>
    <w:rsid w:val="00822FAE"/>
    <w:rsid w:val="00823096"/>
    <w:rsid w:val="00823247"/>
    <w:rsid w:val="00823414"/>
    <w:rsid w:val="0082350C"/>
    <w:rsid w:val="0082351D"/>
    <w:rsid w:val="008238C1"/>
    <w:rsid w:val="008239BE"/>
    <w:rsid w:val="00823A09"/>
    <w:rsid w:val="00823C38"/>
    <w:rsid w:val="00823D2E"/>
    <w:rsid w:val="00823D64"/>
    <w:rsid w:val="00823E79"/>
    <w:rsid w:val="008243EE"/>
    <w:rsid w:val="00824482"/>
    <w:rsid w:val="00824528"/>
    <w:rsid w:val="00824578"/>
    <w:rsid w:val="00824AEC"/>
    <w:rsid w:val="00824E98"/>
    <w:rsid w:val="00824F11"/>
    <w:rsid w:val="00825119"/>
    <w:rsid w:val="0082513A"/>
    <w:rsid w:val="0082551A"/>
    <w:rsid w:val="00825595"/>
    <w:rsid w:val="00825EA8"/>
    <w:rsid w:val="008260EA"/>
    <w:rsid w:val="0082637A"/>
    <w:rsid w:val="0082655E"/>
    <w:rsid w:val="00826805"/>
    <w:rsid w:val="0082690B"/>
    <w:rsid w:val="00826F33"/>
    <w:rsid w:val="008279FA"/>
    <w:rsid w:val="00827A1B"/>
    <w:rsid w:val="00827CE7"/>
    <w:rsid w:val="00830849"/>
    <w:rsid w:val="00830929"/>
    <w:rsid w:val="00830A8B"/>
    <w:rsid w:val="00830D78"/>
    <w:rsid w:val="00830FCD"/>
    <w:rsid w:val="0083107F"/>
    <w:rsid w:val="008315D0"/>
    <w:rsid w:val="00831DAC"/>
    <w:rsid w:val="008320DD"/>
    <w:rsid w:val="00832171"/>
    <w:rsid w:val="0083231B"/>
    <w:rsid w:val="0083237F"/>
    <w:rsid w:val="008325C2"/>
    <w:rsid w:val="00832700"/>
    <w:rsid w:val="008329A9"/>
    <w:rsid w:val="00832BE4"/>
    <w:rsid w:val="00832DA8"/>
    <w:rsid w:val="008331FD"/>
    <w:rsid w:val="00833252"/>
    <w:rsid w:val="008332AE"/>
    <w:rsid w:val="00833458"/>
    <w:rsid w:val="00833659"/>
    <w:rsid w:val="0083386C"/>
    <w:rsid w:val="00833A34"/>
    <w:rsid w:val="00833BD3"/>
    <w:rsid w:val="00834086"/>
    <w:rsid w:val="0083432A"/>
    <w:rsid w:val="0083444D"/>
    <w:rsid w:val="0083448B"/>
    <w:rsid w:val="00834778"/>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401FF"/>
    <w:rsid w:val="0084080D"/>
    <w:rsid w:val="00840AA0"/>
    <w:rsid w:val="00840F94"/>
    <w:rsid w:val="0084114E"/>
    <w:rsid w:val="008412D9"/>
    <w:rsid w:val="008412DB"/>
    <w:rsid w:val="00841565"/>
    <w:rsid w:val="008417D6"/>
    <w:rsid w:val="00841970"/>
    <w:rsid w:val="00841BCD"/>
    <w:rsid w:val="00841D95"/>
    <w:rsid w:val="00841ED3"/>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5E1"/>
    <w:rsid w:val="00845929"/>
    <w:rsid w:val="00845ECE"/>
    <w:rsid w:val="0084620C"/>
    <w:rsid w:val="008462E0"/>
    <w:rsid w:val="00846381"/>
    <w:rsid w:val="008464A3"/>
    <w:rsid w:val="0084660F"/>
    <w:rsid w:val="008466F9"/>
    <w:rsid w:val="00846F0C"/>
    <w:rsid w:val="0084713B"/>
    <w:rsid w:val="00847376"/>
    <w:rsid w:val="00847614"/>
    <w:rsid w:val="0084765D"/>
    <w:rsid w:val="00847874"/>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E0A"/>
    <w:rsid w:val="00852A21"/>
    <w:rsid w:val="00852D09"/>
    <w:rsid w:val="00852D7A"/>
    <w:rsid w:val="00852F3C"/>
    <w:rsid w:val="00853362"/>
    <w:rsid w:val="00853AA1"/>
    <w:rsid w:val="00853B2B"/>
    <w:rsid w:val="00853B72"/>
    <w:rsid w:val="00853DF4"/>
    <w:rsid w:val="00853F0A"/>
    <w:rsid w:val="00853F3B"/>
    <w:rsid w:val="00854104"/>
    <w:rsid w:val="008544A8"/>
    <w:rsid w:val="00854715"/>
    <w:rsid w:val="00854789"/>
    <w:rsid w:val="00854F3F"/>
    <w:rsid w:val="00854FFC"/>
    <w:rsid w:val="008556E8"/>
    <w:rsid w:val="00855E1F"/>
    <w:rsid w:val="00855F36"/>
    <w:rsid w:val="00855F65"/>
    <w:rsid w:val="00855FEF"/>
    <w:rsid w:val="0085604B"/>
    <w:rsid w:val="00856057"/>
    <w:rsid w:val="008562C2"/>
    <w:rsid w:val="00856319"/>
    <w:rsid w:val="0085671C"/>
    <w:rsid w:val="00856825"/>
    <w:rsid w:val="00856826"/>
    <w:rsid w:val="008568C0"/>
    <w:rsid w:val="00856961"/>
    <w:rsid w:val="00856AA4"/>
    <w:rsid w:val="0085735D"/>
    <w:rsid w:val="00857711"/>
    <w:rsid w:val="00857945"/>
    <w:rsid w:val="00857A8F"/>
    <w:rsid w:val="00857C48"/>
    <w:rsid w:val="00857D9A"/>
    <w:rsid w:val="0086019C"/>
    <w:rsid w:val="008601CC"/>
    <w:rsid w:val="0086030A"/>
    <w:rsid w:val="0086063B"/>
    <w:rsid w:val="00860870"/>
    <w:rsid w:val="00860E49"/>
    <w:rsid w:val="00861047"/>
    <w:rsid w:val="00861630"/>
    <w:rsid w:val="0086191A"/>
    <w:rsid w:val="00861A5D"/>
    <w:rsid w:val="00861F64"/>
    <w:rsid w:val="008626E7"/>
    <w:rsid w:val="0086280D"/>
    <w:rsid w:val="00862BE9"/>
    <w:rsid w:val="00862D3D"/>
    <w:rsid w:val="008637BC"/>
    <w:rsid w:val="00863B4F"/>
    <w:rsid w:val="00863CE8"/>
    <w:rsid w:val="00863E43"/>
    <w:rsid w:val="00864334"/>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7023E"/>
    <w:rsid w:val="0087037C"/>
    <w:rsid w:val="00870415"/>
    <w:rsid w:val="0087057B"/>
    <w:rsid w:val="00870BCB"/>
    <w:rsid w:val="00870E8A"/>
    <w:rsid w:val="00870EE7"/>
    <w:rsid w:val="00870FF4"/>
    <w:rsid w:val="00871284"/>
    <w:rsid w:val="008713F4"/>
    <w:rsid w:val="00871484"/>
    <w:rsid w:val="008715CF"/>
    <w:rsid w:val="008716D0"/>
    <w:rsid w:val="00871C98"/>
    <w:rsid w:val="00871D4B"/>
    <w:rsid w:val="00871DC5"/>
    <w:rsid w:val="00871FB4"/>
    <w:rsid w:val="0087268E"/>
    <w:rsid w:val="00872CF4"/>
    <w:rsid w:val="008734ED"/>
    <w:rsid w:val="00873585"/>
    <w:rsid w:val="008735FB"/>
    <w:rsid w:val="00873690"/>
    <w:rsid w:val="008736CE"/>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3F8"/>
    <w:rsid w:val="0087688F"/>
    <w:rsid w:val="008768CA"/>
    <w:rsid w:val="00876BE6"/>
    <w:rsid w:val="00876F47"/>
    <w:rsid w:val="00876F9E"/>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12BC"/>
    <w:rsid w:val="00882262"/>
    <w:rsid w:val="00882267"/>
    <w:rsid w:val="0088227B"/>
    <w:rsid w:val="0088240E"/>
    <w:rsid w:val="0088245B"/>
    <w:rsid w:val="00882585"/>
    <w:rsid w:val="008825B6"/>
    <w:rsid w:val="00882803"/>
    <w:rsid w:val="00882C28"/>
    <w:rsid w:val="00884383"/>
    <w:rsid w:val="00884A14"/>
    <w:rsid w:val="0088520F"/>
    <w:rsid w:val="00885869"/>
    <w:rsid w:val="00885A5A"/>
    <w:rsid w:val="00885AF8"/>
    <w:rsid w:val="00885C77"/>
    <w:rsid w:val="00885CF5"/>
    <w:rsid w:val="00885F29"/>
    <w:rsid w:val="0088638E"/>
    <w:rsid w:val="008874E0"/>
    <w:rsid w:val="00887637"/>
    <w:rsid w:val="00887801"/>
    <w:rsid w:val="00887F3D"/>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51"/>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2B"/>
    <w:rsid w:val="008968E0"/>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54D"/>
    <w:rsid w:val="008A15C9"/>
    <w:rsid w:val="008A1863"/>
    <w:rsid w:val="008A1991"/>
    <w:rsid w:val="008A1A8D"/>
    <w:rsid w:val="008A1C8C"/>
    <w:rsid w:val="008A1F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9F"/>
    <w:rsid w:val="008A422B"/>
    <w:rsid w:val="008A42EB"/>
    <w:rsid w:val="008A4309"/>
    <w:rsid w:val="008A43F6"/>
    <w:rsid w:val="008A4482"/>
    <w:rsid w:val="008A45A6"/>
    <w:rsid w:val="008A481B"/>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800"/>
    <w:rsid w:val="008B2B89"/>
    <w:rsid w:val="008B2D9D"/>
    <w:rsid w:val="008B2E9D"/>
    <w:rsid w:val="008B2ED8"/>
    <w:rsid w:val="008B319A"/>
    <w:rsid w:val="008B3CEC"/>
    <w:rsid w:val="008B4056"/>
    <w:rsid w:val="008B4093"/>
    <w:rsid w:val="008B4216"/>
    <w:rsid w:val="008B450B"/>
    <w:rsid w:val="008B4612"/>
    <w:rsid w:val="008B4954"/>
    <w:rsid w:val="008B4CC3"/>
    <w:rsid w:val="008B4E63"/>
    <w:rsid w:val="008B4F25"/>
    <w:rsid w:val="008B5030"/>
    <w:rsid w:val="008B513A"/>
    <w:rsid w:val="008B5482"/>
    <w:rsid w:val="008B57E6"/>
    <w:rsid w:val="008B5D4A"/>
    <w:rsid w:val="008B668D"/>
    <w:rsid w:val="008B6812"/>
    <w:rsid w:val="008B6B93"/>
    <w:rsid w:val="008B6CBA"/>
    <w:rsid w:val="008B6DEC"/>
    <w:rsid w:val="008B740C"/>
    <w:rsid w:val="008B74C6"/>
    <w:rsid w:val="008B76A1"/>
    <w:rsid w:val="008B78D8"/>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DA5"/>
    <w:rsid w:val="008C1DAF"/>
    <w:rsid w:val="008C20B3"/>
    <w:rsid w:val="008C2507"/>
    <w:rsid w:val="008C250F"/>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7AB"/>
    <w:rsid w:val="008C6A1C"/>
    <w:rsid w:val="008C709C"/>
    <w:rsid w:val="008C784A"/>
    <w:rsid w:val="008C7E72"/>
    <w:rsid w:val="008C7F5F"/>
    <w:rsid w:val="008D0220"/>
    <w:rsid w:val="008D02D0"/>
    <w:rsid w:val="008D02F5"/>
    <w:rsid w:val="008D0C8F"/>
    <w:rsid w:val="008D0F0B"/>
    <w:rsid w:val="008D0F94"/>
    <w:rsid w:val="008D102D"/>
    <w:rsid w:val="008D1525"/>
    <w:rsid w:val="008D181C"/>
    <w:rsid w:val="008D196F"/>
    <w:rsid w:val="008D1A05"/>
    <w:rsid w:val="008D1BC6"/>
    <w:rsid w:val="008D1D07"/>
    <w:rsid w:val="008D1F9A"/>
    <w:rsid w:val="008D2002"/>
    <w:rsid w:val="008D2130"/>
    <w:rsid w:val="008D21EB"/>
    <w:rsid w:val="008D271E"/>
    <w:rsid w:val="008D2E09"/>
    <w:rsid w:val="008D33B4"/>
    <w:rsid w:val="008D370D"/>
    <w:rsid w:val="008D3801"/>
    <w:rsid w:val="008D3B8A"/>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90A"/>
    <w:rsid w:val="008E4C71"/>
    <w:rsid w:val="008E4C89"/>
    <w:rsid w:val="008E510A"/>
    <w:rsid w:val="008E515B"/>
    <w:rsid w:val="008E528F"/>
    <w:rsid w:val="008E560E"/>
    <w:rsid w:val="008E56F4"/>
    <w:rsid w:val="008E58BC"/>
    <w:rsid w:val="008E5BC2"/>
    <w:rsid w:val="008E5FFC"/>
    <w:rsid w:val="008E6052"/>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AD"/>
    <w:rsid w:val="008F686C"/>
    <w:rsid w:val="008F6899"/>
    <w:rsid w:val="008F7594"/>
    <w:rsid w:val="008F770F"/>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42E9"/>
    <w:rsid w:val="009043B4"/>
    <w:rsid w:val="0090485B"/>
    <w:rsid w:val="009048BA"/>
    <w:rsid w:val="00904C0C"/>
    <w:rsid w:val="009051B2"/>
    <w:rsid w:val="0090531B"/>
    <w:rsid w:val="0090531E"/>
    <w:rsid w:val="0090584C"/>
    <w:rsid w:val="00905A7F"/>
    <w:rsid w:val="00905C6F"/>
    <w:rsid w:val="00906145"/>
    <w:rsid w:val="00906154"/>
    <w:rsid w:val="00906476"/>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CAA"/>
    <w:rsid w:val="00911E94"/>
    <w:rsid w:val="009120F9"/>
    <w:rsid w:val="00912266"/>
    <w:rsid w:val="009122D6"/>
    <w:rsid w:val="00912D99"/>
    <w:rsid w:val="00912F12"/>
    <w:rsid w:val="0091348E"/>
    <w:rsid w:val="009135BD"/>
    <w:rsid w:val="009137FF"/>
    <w:rsid w:val="009138DB"/>
    <w:rsid w:val="009139A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671"/>
    <w:rsid w:val="009208B7"/>
    <w:rsid w:val="00920D8F"/>
    <w:rsid w:val="00920E6C"/>
    <w:rsid w:val="00921689"/>
    <w:rsid w:val="00921784"/>
    <w:rsid w:val="009219EC"/>
    <w:rsid w:val="00921EE4"/>
    <w:rsid w:val="00922375"/>
    <w:rsid w:val="0092254A"/>
    <w:rsid w:val="00922DF6"/>
    <w:rsid w:val="00923056"/>
    <w:rsid w:val="009234B5"/>
    <w:rsid w:val="00923570"/>
    <w:rsid w:val="00923721"/>
    <w:rsid w:val="00923A1F"/>
    <w:rsid w:val="00923BE1"/>
    <w:rsid w:val="00923C7F"/>
    <w:rsid w:val="00923CBE"/>
    <w:rsid w:val="00923CC4"/>
    <w:rsid w:val="00924435"/>
    <w:rsid w:val="00924509"/>
    <w:rsid w:val="009245E9"/>
    <w:rsid w:val="0092491E"/>
    <w:rsid w:val="009249B9"/>
    <w:rsid w:val="00924B0D"/>
    <w:rsid w:val="00924C09"/>
    <w:rsid w:val="00924F66"/>
    <w:rsid w:val="00925221"/>
    <w:rsid w:val="009254C4"/>
    <w:rsid w:val="00925A85"/>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6EF"/>
    <w:rsid w:val="009368E9"/>
    <w:rsid w:val="00936B14"/>
    <w:rsid w:val="00936FD3"/>
    <w:rsid w:val="009371F0"/>
    <w:rsid w:val="0093731A"/>
    <w:rsid w:val="00937581"/>
    <w:rsid w:val="00937700"/>
    <w:rsid w:val="00937993"/>
    <w:rsid w:val="00937A16"/>
    <w:rsid w:val="00937A47"/>
    <w:rsid w:val="00937AAB"/>
    <w:rsid w:val="00937D2B"/>
    <w:rsid w:val="0094005E"/>
    <w:rsid w:val="00940323"/>
    <w:rsid w:val="00940426"/>
    <w:rsid w:val="009404A6"/>
    <w:rsid w:val="0094071A"/>
    <w:rsid w:val="009407AA"/>
    <w:rsid w:val="00940D38"/>
    <w:rsid w:val="00940DBD"/>
    <w:rsid w:val="00940E87"/>
    <w:rsid w:val="009410A1"/>
    <w:rsid w:val="00941358"/>
    <w:rsid w:val="009416E5"/>
    <w:rsid w:val="0094183D"/>
    <w:rsid w:val="00941862"/>
    <w:rsid w:val="00941AD9"/>
    <w:rsid w:val="009423B4"/>
    <w:rsid w:val="00942577"/>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A44"/>
    <w:rsid w:val="00955F45"/>
    <w:rsid w:val="00956182"/>
    <w:rsid w:val="009561A6"/>
    <w:rsid w:val="009561BE"/>
    <w:rsid w:val="00956449"/>
    <w:rsid w:val="0095646A"/>
    <w:rsid w:val="009567F3"/>
    <w:rsid w:val="00956804"/>
    <w:rsid w:val="0095697F"/>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E7A"/>
    <w:rsid w:val="009610E5"/>
    <w:rsid w:val="0096141A"/>
    <w:rsid w:val="0096148E"/>
    <w:rsid w:val="0096177C"/>
    <w:rsid w:val="009619EA"/>
    <w:rsid w:val="00961C14"/>
    <w:rsid w:val="00961FF8"/>
    <w:rsid w:val="009620A4"/>
    <w:rsid w:val="009623B3"/>
    <w:rsid w:val="009625F8"/>
    <w:rsid w:val="00962711"/>
    <w:rsid w:val="00962B3F"/>
    <w:rsid w:val="00962B55"/>
    <w:rsid w:val="00962B61"/>
    <w:rsid w:val="00963233"/>
    <w:rsid w:val="009632DB"/>
    <w:rsid w:val="009632EC"/>
    <w:rsid w:val="0096338D"/>
    <w:rsid w:val="0096341C"/>
    <w:rsid w:val="009634A0"/>
    <w:rsid w:val="009635D9"/>
    <w:rsid w:val="00963709"/>
    <w:rsid w:val="0096374E"/>
    <w:rsid w:val="00963CB0"/>
    <w:rsid w:val="00963E3C"/>
    <w:rsid w:val="0096427B"/>
    <w:rsid w:val="00964B09"/>
    <w:rsid w:val="00964B29"/>
    <w:rsid w:val="00964CC4"/>
    <w:rsid w:val="00964E94"/>
    <w:rsid w:val="0096519C"/>
    <w:rsid w:val="00965507"/>
    <w:rsid w:val="00965958"/>
    <w:rsid w:val="0096599D"/>
    <w:rsid w:val="009659F7"/>
    <w:rsid w:val="00965BE3"/>
    <w:rsid w:val="00965FC1"/>
    <w:rsid w:val="0096637B"/>
    <w:rsid w:val="009663B3"/>
    <w:rsid w:val="009664DA"/>
    <w:rsid w:val="00966B27"/>
    <w:rsid w:val="00966D25"/>
    <w:rsid w:val="00966F6C"/>
    <w:rsid w:val="00966FEB"/>
    <w:rsid w:val="00967118"/>
    <w:rsid w:val="00967173"/>
    <w:rsid w:val="0096729E"/>
    <w:rsid w:val="00967406"/>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501"/>
    <w:rsid w:val="009806C7"/>
    <w:rsid w:val="009807B6"/>
    <w:rsid w:val="00980A2E"/>
    <w:rsid w:val="00980AE1"/>
    <w:rsid w:val="00980B41"/>
    <w:rsid w:val="009816EF"/>
    <w:rsid w:val="00981962"/>
    <w:rsid w:val="00981C2A"/>
    <w:rsid w:val="009820C8"/>
    <w:rsid w:val="00982366"/>
    <w:rsid w:val="00982483"/>
    <w:rsid w:val="00982714"/>
    <w:rsid w:val="0098289E"/>
    <w:rsid w:val="009829E8"/>
    <w:rsid w:val="00982BA4"/>
    <w:rsid w:val="00982BAF"/>
    <w:rsid w:val="00982C2D"/>
    <w:rsid w:val="00982F2A"/>
    <w:rsid w:val="00983320"/>
    <w:rsid w:val="00983735"/>
    <w:rsid w:val="00983E3F"/>
    <w:rsid w:val="00983F58"/>
    <w:rsid w:val="00984078"/>
    <w:rsid w:val="00984519"/>
    <w:rsid w:val="009849FC"/>
    <w:rsid w:val="00984ECB"/>
    <w:rsid w:val="00985480"/>
    <w:rsid w:val="00985AB7"/>
    <w:rsid w:val="00986076"/>
    <w:rsid w:val="009862AE"/>
    <w:rsid w:val="009864DA"/>
    <w:rsid w:val="00986B80"/>
    <w:rsid w:val="00987079"/>
    <w:rsid w:val="009870CB"/>
    <w:rsid w:val="00987475"/>
    <w:rsid w:val="00987768"/>
    <w:rsid w:val="00987DA4"/>
    <w:rsid w:val="00990196"/>
    <w:rsid w:val="009904A7"/>
    <w:rsid w:val="009904B6"/>
    <w:rsid w:val="009908B0"/>
    <w:rsid w:val="00990ABB"/>
    <w:rsid w:val="00990B4D"/>
    <w:rsid w:val="00990B71"/>
    <w:rsid w:val="00990B99"/>
    <w:rsid w:val="00990C7B"/>
    <w:rsid w:val="00991687"/>
    <w:rsid w:val="009917A5"/>
    <w:rsid w:val="00991B1F"/>
    <w:rsid w:val="00991B88"/>
    <w:rsid w:val="00991BDA"/>
    <w:rsid w:val="00991C63"/>
    <w:rsid w:val="00991CDA"/>
    <w:rsid w:val="00991F86"/>
    <w:rsid w:val="009921AA"/>
    <w:rsid w:val="009921C2"/>
    <w:rsid w:val="00992207"/>
    <w:rsid w:val="00992294"/>
    <w:rsid w:val="00992572"/>
    <w:rsid w:val="00992606"/>
    <w:rsid w:val="00992805"/>
    <w:rsid w:val="0099294C"/>
    <w:rsid w:val="009929B0"/>
    <w:rsid w:val="00992CC7"/>
    <w:rsid w:val="00992E24"/>
    <w:rsid w:val="00992F95"/>
    <w:rsid w:val="009933F1"/>
    <w:rsid w:val="009936D9"/>
    <w:rsid w:val="009937DA"/>
    <w:rsid w:val="0099382E"/>
    <w:rsid w:val="009938AB"/>
    <w:rsid w:val="00993D6B"/>
    <w:rsid w:val="009943D7"/>
    <w:rsid w:val="0099455B"/>
    <w:rsid w:val="00994603"/>
    <w:rsid w:val="00994E86"/>
    <w:rsid w:val="00994F3B"/>
    <w:rsid w:val="00994FF8"/>
    <w:rsid w:val="00995143"/>
    <w:rsid w:val="009956EA"/>
    <w:rsid w:val="00995947"/>
    <w:rsid w:val="00995962"/>
    <w:rsid w:val="00995C13"/>
    <w:rsid w:val="00995FC4"/>
    <w:rsid w:val="0099620F"/>
    <w:rsid w:val="00996936"/>
    <w:rsid w:val="00996FCB"/>
    <w:rsid w:val="0099776E"/>
    <w:rsid w:val="0099792E"/>
    <w:rsid w:val="00997B17"/>
    <w:rsid w:val="00997B26"/>
    <w:rsid w:val="00997C32"/>
    <w:rsid w:val="00997CFE"/>
    <w:rsid w:val="00997DBB"/>
    <w:rsid w:val="00997EFD"/>
    <w:rsid w:val="009A011E"/>
    <w:rsid w:val="009A01D5"/>
    <w:rsid w:val="009A0322"/>
    <w:rsid w:val="009A05E8"/>
    <w:rsid w:val="009A0623"/>
    <w:rsid w:val="009A07EC"/>
    <w:rsid w:val="009A091F"/>
    <w:rsid w:val="009A0AE9"/>
    <w:rsid w:val="009A0B98"/>
    <w:rsid w:val="009A1357"/>
    <w:rsid w:val="009A13DD"/>
    <w:rsid w:val="009A15C4"/>
    <w:rsid w:val="009A17BC"/>
    <w:rsid w:val="009A189C"/>
    <w:rsid w:val="009A199D"/>
    <w:rsid w:val="009A22BF"/>
    <w:rsid w:val="009A2678"/>
    <w:rsid w:val="009A267C"/>
    <w:rsid w:val="009A2DD1"/>
    <w:rsid w:val="009A2F0F"/>
    <w:rsid w:val="009A3261"/>
    <w:rsid w:val="009A3AC3"/>
    <w:rsid w:val="009A3C29"/>
    <w:rsid w:val="009A3D15"/>
    <w:rsid w:val="009A407A"/>
    <w:rsid w:val="009A41D4"/>
    <w:rsid w:val="009A461B"/>
    <w:rsid w:val="009A4652"/>
    <w:rsid w:val="009A48D3"/>
    <w:rsid w:val="009A4A3E"/>
    <w:rsid w:val="009A4E63"/>
    <w:rsid w:val="009A543D"/>
    <w:rsid w:val="009A55C4"/>
    <w:rsid w:val="009A5753"/>
    <w:rsid w:val="009A579D"/>
    <w:rsid w:val="009A5BB3"/>
    <w:rsid w:val="009A5C19"/>
    <w:rsid w:val="009A5DE9"/>
    <w:rsid w:val="009A5F4D"/>
    <w:rsid w:val="009A5FB3"/>
    <w:rsid w:val="009A5FBD"/>
    <w:rsid w:val="009A6054"/>
    <w:rsid w:val="009A60DD"/>
    <w:rsid w:val="009A6165"/>
    <w:rsid w:val="009A6C07"/>
    <w:rsid w:val="009A6D4F"/>
    <w:rsid w:val="009A712E"/>
    <w:rsid w:val="009A7317"/>
    <w:rsid w:val="009A73F3"/>
    <w:rsid w:val="009A75EA"/>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773"/>
    <w:rsid w:val="009C49E4"/>
    <w:rsid w:val="009C4A7C"/>
    <w:rsid w:val="009C51F1"/>
    <w:rsid w:val="009C523B"/>
    <w:rsid w:val="009C53E9"/>
    <w:rsid w:val="009C576F"/>
    <w:rsid w:val="009C57BB"/>
    <w:rsid w:val="009C57D4"/>
    <w:rsid w:val="009C58AB"/>
    <w:rsid w:val="009C598C"/>
    <w:rsid w:val="009C5AB1"/>
    <w:rsid w:val="009C603D"/>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12B9"/>
    <w:rsid w:val="009D13FF"/>
    <w:rsid w:val="009D152A"/>
    <w:rsid w:val="009D1754"/>
    <w:rsid w:val="009D1785"/>
    <w:rsid w:val="009D17A8"/>
    <w:rsid w:val="009D2125"/>
    <w:rsid w:val="009D2408"/>
    <w:rsid w:val="009D2694"/>
    <w:rsid w:val="009D2CC4"/>
    <w:rsid w:val="009D34CA"/>
    <w:rsid w:val="009D39CB"/>
    <w:rsid w:val="009D3A62"/>
    <w:rsid w:val="009D3D6B"/>
    <w:rsid w:val="009D3F5C"/>
    <w:rsid w:val="009D3FBF"/>
    <w:rsid w:val="009D4163"/>
    <w:rsid w:val="009D438E"/>
    <w:rsid w:val="009D4B43"/>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759A"/>
    <w:rsid w:val="009D78BF"/>
    <w:rsid w:val="009D7A8F"/>
    <w:rsid w:val="009D7B5A"/>
    <w:rsid w:val="009D7BBB"/>
    <w:rsid w:val="009D7D3C"/>
    <w:rsid w:val="009D7E59"/>
    <w:rsid w:val="009D7F2F"/>
    <w:rsid w:val="009E0304"/>
    <w:rsid w:val="009E08C1"/>
    <w:rsid w:val="009E0A2A"/>
    <w:rsid w:val="009E0FE8"/>
    <w:rsid w:val="009E10D6"/>
    <w:rsid w:val="009E123E"/>
    <w:rsid w:val="009E1366"/>
    <w:rsid w:val="009E13EB"/>
    <w:rsid w:val="009E15AA"/>
    <w:rsid w:val="009E1CDC"/>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7E5"/>
    <w:rsid w:val="009E4B60"/>
    <w:rsid w:val="009E4E1B"/>
    <w:rsid w:val="009E4F72"/>
    <w:rsid w:val="009E504F"/>
    <w:rsid w:val="009E5356"/>
    <w:rsid w:val="009E5358"/>
    <w:rsid w:val="009E5401"/>
    <w:rsid w:val="009E5857"/>
    <w:rsid w:val="009E58F6"/>
    <w:rsid w:val="009E5ABF"/>
    <w:rsid w:val="009E5ACB"/>
    <w:rsid w:val="009E5ACE"/>
    <w:rsid w:val="009E5EDF"/>
    <w:rsid w:val="009E6306"/>
    <w:rsid w:val="009E671D"/>
    <w:rsid w:val="009E68BC"/>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EB0"/>
    <w:rsid w:val="009F0F71"/>
    <w:rsid w:val="009F12D3"/>
    <w:rsid w:val="009F14E7"/>
    <w:rsid w:val="009F187A"/>
    <w:rsid w:val="009F195E"/>
    <w:rsid w:val="009F1E7B"/>
    <w:rsid w:val="009F1FD1"/>
    <w:rsid w:val="009F2099"/>
    <w:rsid w:val="009F20DD"/>
    <w:rsid w:val="009F27E5"/>
    <w:rsid w:val="009F2E7F"/>
    <w:rsid w:val="009F3029"/>
    <w:rsid w:val="009F3396"/>
    <w:rsid w:val="009F3457"/>
    <w:rsid w:val="009F3718"/>
    <w:rsid w:val="009F37A8"/>
    <w:rsid w:val="009F37B7"/>
    <w:rsid w:val="009F37C8"/>
    <w:rsid w:val="009F3B91"/>
    <w:rsid w:val="009F3CF2"/>
    <w:rsid w:val="009F3E96"/>
    <w:rsid w:val="009F4006"/>
    <w:rsid w:val="009F4558"/>
    <w:rsid w:val="009F4795"/>
    <w:rsid w:val="009F4F00"/>
    <w:rsid w:val="009F4FE8"/>
    <w:rsid w:val="009F518D"/>
    <w:rsid w:val="009F5194"/>
    <w:rsid w:val="009F51E6"/>
    <w:rsid w:val="009F5272"/>
    <w:rsid w:val="009F5674"/>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C93"/>
    <w:rsid w:val="00A02E0D"/>
    <w:rsid w:val="00A0306A"/>
    <w:rsid w:val="00A03875"/>
    <w:rsid w:val="00A03DAC"/>
    <w:rsid w:val="00A04187"/>
    <w:rsid w:val="00A041FD"/>
    <w:rsid w:val="00A047D1"/>
    <w:rsid w:val="00A04875"/>
    <w:rsid w:val="00A04AA5"/>
    <w:rsid w:val="00A04B0D"/>
    <w:rsid w:val="00A04BB4"/>
    <w:rsid w:val="00A05165"/>
    <w:rsid w:val="00A0528A"/>
    <w:rsid w:val="00A05456"/>
    <w:rsid w:val="00A055FF"/>
    <w:rsid w:val="00A0567F"/>
    <w:rsid w:val="00A0594D"/>
    <w:rsid w:val="00A059CF"/>
    <w:rsid w:val="00A05D59"/>
    <w:rsid w:val="00A05D69"/>
    <w:rsid w:val="00A05F4D"/>
    <w:rsid w:val="00A06462"/>
    <w:rsid w:val="00A0660C"/>
    <w:rsid w:val="00A06874"/>
    <w:rsid w:val="00A068B8"/>
    <w:rsid w:val="00A06B34"/>
    <w:rsid w:val="00A06D2A"/>
    <w:rsid w:val="00A06D50"/>
    <w:rsid w:val="00A06E1A"/>
    <w:rsid w:val="00A06E90"/>
    <w:rsid w:val="00A0708E"/>
    <w:rsid w:val="00A071F2"/>
    <w:rsid w:val="00A073C9"/>
    <w:rsid w:val="00A073E5"/>
    <w:rsid w:val="00A07473"/>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8A2"/>
    <w:rsid w:val="00A159B9"/>
    <w:rsid w:val="00A159D0"/>
    <w:rsid w:val="00A15C4D"/>
    <w:rsid w:val="00A15CE2"/>
    <w:rsid w:val="00A15F6A"/>
    <w:rsid w:val="00A15F8A"/>
    <w:rsid w:val="00A160B9"/>
    <w:rsid w:val="00A164B4"/>
    <w:rsid w:val="00A16699"/>
    <w:rsid w:val="00A166D4"/>
    <w:rsid w:val="00A168F4"/>
    <w:rsid w:val="00A16B32"/>
    <w:rsid w:val="00A16C6D"/>
    <w:rsid w:val="00A16D92"/>
    <w:rsid w:val="00A16DD7"/>
    <w:rsid w:val="00A16E4E"/>
    <w:rsid w:val="00A1706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789"/>
    <w:rsid w:val="00A239D1"/>
    <w:rsid w:val="00A23D65"/>
    <w:rsid w:val="00A23D7E"/>
    <w:rsid w:val="00A23E5E"/>
    <w:rsid w:val="00A23EF3"/>
    <w:rsid w:val="00A23F1B"/>
    <w:rsid w:val="00A24052"/>
    <w:rsid w:val="00A2423A"/>
    <w:rsid w:val="00A243D9"/>
    <w:rsid w:val="00A2458D"/>
    <w:rsid w:val="00A246B6"/>
    <w:rsid w:val="00A24968"/>
    <w:rsid w:val="00A24C89"/>
    <w:rsid w:val="00A251FC"/>
    <w:rsid w:val="00A254B2"/>
    <w:rsid w:val="00A2560E"/>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071"/>
    <w:rsid w:val="00A3063E"/>
    <w:rsid w:val="00A309F6"/>
    <w:rsid w:val="00A30CC4"/>
    <w:rsid w:val="00A3122C"/>
    <w:rsid w:val="00A3134E"/>
    <w:rsid w:val="00A3166A"/>
    <w:rsid w:val="00A31BD7"/>
    <w:rsid w:val="00A32082"/>
    <w:rsid w:val="00A322E9"/>
    <w:rsid w:val="00A3230B"/>
    <w:rsid w:val="00A3277A"/>
    <w:rsid w:val="00A32A9B"/>
    <w:rsid w:val="00A331A3"/>
    <w:rsid w:val="00A334B6"/>
    <w:rsid w:val="00A3351E"/>
    <w:rsid w:val="00A3382B"/>
    <w:rsid w:val="00A340A1"/>
    <w:rsid w:val="00A34147"/>
    <w:rsid w:val="00A3425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20E6"/>
    <w:rsid w:val="00A428DC"/>
    <w:rsid w:val="00A42A2B"/>
    <w:rsid w:val="00A42D59"/>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A4"/>
    <w:rsid w:val="00A46839"/>
    <w:rsid w:val="00A468AE"/>
    <w:rsid w:val="00A46916"/>
    <w:rsid w:val="00A46C21"/>
    <w:rsid w:val="00A46ED8"/>
    <w:rsid w:val="00A470D9"/>
    <w:rsid w:val="00A4716B"/>
    <w:rsid w:val="00A47364"/>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464"/>
    <w:rsid w:val="00A53724"/>
    <w:rsid w:val="00A53996"/>
    <w:rsid w:val="00A54018"/>
    <w:rsid w:val="00A5419C"/>
    <w:rsid w:val="00A5424E"/>
    <w:rsid w:val="00A544F5"/>
    <w:rsid w:val="00A54567"/>
    <w:rsid w:val="00A54938"/>
    <w:rsid w:val="00A54AA3"/>
    <w:rsid w:val="00A54B26"/>
    <w:rsid w:val="00A54CE0"/>
    <w:rsid w:val="00A54E16"/>
    <w:rsid w:val="00A54FF1"/>
    <w:rsid w:val="00A55080"/>
    <w:rsid w:val="00A556A0"/>
    <w:rsid w:val="00A55849"/>
    <w:rsid w:val="00A55916"/>
    <w:rsid w:val="00A55B26"/>
    <w:rsid w:val="00A560B2"/>
    <w:rsid w:val="00A5623C"/>
    <w:rsid w:val="00A568F0"/>
    <w:rsid w:val="00A569FF"/>
    <w:rsid w:val="00A56CF0"/>
    <w:rsid w:val="00A56D30"/>
    <w:rsid w:val="00A57128"/>
    <w:rsid w:val="00A57587"/>
    <w:rsid w:val="00A57624"/>
    <w:rsid w:val="00A578FB"/>
    <w:rsid w:val="00A57D1B"/>
    <w:rsid w:val="00A57DC1"/>
    <w:rsid w:val="00A57F8A"/>
    <w:rsid w:val="00A60555"/>
    <w:rsid w:val="00A60929"/>
    <w:rsid w:val="00A6114F"/>
    <w:rsid w:val="00A61252"/>
    <w:rsid w:val="00A61259"/>
    <w:rsid w:val="00A61287"/>
    <w:rsid w:val="00A613EA"/>
    <w:rsid w:val="00A617A2"/>
    <w:rsid w:val="00A61B22"/>
    <w:rsid w:val="00A61B30"/>
    <w:rsid w:val="00A61BCA"/>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E28"/>
    <w:rsid w:val="00A65F84"/>
    <w:rsid w:val="00A660FC"/>
    <w:rsid w:val="00A663EC"/>
    <w:rsid w:val="00A6657C"/>
    <w:rsid w:val="00A6666C"/>
    <w:rsid w:val="00A66715"/>
    <w:rsid w:val="00A6687D"/>
    <w:rsid w:val="00A66ABB"/>
    <w:rsid w:val="00A66C79"/>
    <w:rsid w:val="00A67091"/>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A67"/>
    <w:rsid w:val="00A83B70"/>
    <w:rsid w:val="00A83CBE"/>
    <w:rsid w:val="00A83EC4"/>
    <w:rsid w:val="00A83F33"/>
    <w:rsid w:val="00A83F6D"/>
    <w:rsid w:val="00A84007"/>
    <w:rsid w:val="00A846CC"/>
    <w:rsid w:val="00A84ABA"/>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4BCA"/>
    <w:rsid w:val="00A9537B"/>
    <w:rsid w:val="00A9564E"/>
    <w:rsid w:val="00A958B6"/>
    <w:rsid w:val="00A95E00"/>
    <w:rsid w:val="00A962CC"/>
    <w:rsid w:val="00A964BA"/>
    <w:rsid w:val="00A964EB"/>
    <w:rsid w:val="00A966D6"/>
    <w:rsid w:val="00A96803"/>
    <w:rsid w:val="00A969C0"/>
    <w:rsid w:val="00A969D3"/>
    <w:rsid w:val="00A96B5F"/>
    <w:rsid w:val="00A96E77"/>
    <w:rsid w:val="00A96EAF"/>
    <w:rsid w:val="00A97094"/>
    <w:rsid w:val="00A97594"/>
    <w:rsid w:val="00A97766"/>
    <w:rsid w:val="00A977CC"/>
    <w:rsid w:val="00A9780A"/>
    <w:rsid w:val="00A97B81"/>
    <w:rsid w:val="00A97FC9"/>
    <w:rsid w:val="00AA007D"/>
    <w:rsid w:val="00AA049C"/>
    <w:rsid w:val="00AA0507"/>
    <w:rsid w:val="00AA0882"/>
    <w:rsid w:val="00AA0F46"/>
    <w:rsid w:val="00AA12D3"/>
    <w:rsid w:val="00AA1518"/>
    <w:rsid w:val="00AA179C"/>
    <w:rsid w:val="00AA1A2D"/>
    <w:rsid w:val="00AA2066"/>
    <w:rsid w:val="00AA20AF"/>
    <w:rsid w:val="00AA21C1"/>
    <w:rsid w:val="00AA21C2"/>
    <w:rsid w:val="00AA28AB"/>
    <w:rsid w:val="00AA2985"/>
    <w:rsid w:val="00AA2CBC"/>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72F"/>
    <w:rsid w:val="00AA7971"/>
    <w:rsid w:val="00AA7AE5"/>
    <w:rsid w:val="00AA7AE7"/>
    <w:rsid w:val="00AA7B65"/>
    <w:rsid w:val="00AA7BB4"/>
    <w:rsid w:val="00AB021A"/>
    <w:rsid w:val="00AB02D4"/>
    <w:rsid w:val="00AB05DC"/>
    <w:rsid w:val="00AB0822"/>
    <w:rsid w:val="00AB09D3"/>
    <w:rsid w:val="00AB09DC"/>
    <w:rsid w:val="00AB0B44"/>
    <w:rsid w:val="00AB0C9A"/>
    <w:rsid w:val="00AB0EBE"/>
    <w:rsid w:val="00AB0FD6"/>
    <w:rsid w:val="00AB0FDC"/>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5496"/>
    <w:rsid w:val="00AB594A"/>
    <w:rsid w:val="00AB595D"/>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C7A"/>
    <w:rsid w:val="00AC4CB6"/>
    <w:rsid w:val="00AC56CB"/>
    <w:rsid w:val="00AC5820"/>
    <w:rsid w:val="00AC58D1"/>
    <w:rsid w:val="00AC5B89"/>
    <w:rsid w:val="00AC6141"/>
    <w:rsid w:val="00AC62A4"/>
    <w:rsid w:val="00AC6DB4"/>
    <w:rsid w:val="00AC6F64"/>
    <w:rsid w:val="00AC74CA"/>
    <w:rsid w:val="00AC79E9"/>
    <w:rsid w:val="00AC7AC5"/>
    <w:rsid w:val="00AD0256"/>
    <w:rsid w:val="00AD0B29"/>
    <w:rsid w:val="00AD1CD8"/>
    <w:rsid w:val="00AD213E"/>
    <w:rsid w:val="00AD26FD"/>
    <w:rsid w:val="00AD2800"/>
    <w:rsid w:val="00AD302A"/>
    <w:rsid w:val="00AD304D"/>
    <w:rsid w:val="00AD3551"/>
    <w:rsid w:val="00AD36F1"/>
    <w:rsid w:val="00AD378E"/>
    <w:rsid w:val="00AD382F"/>
    <w:rsid w:val="00AD3CE1"/>
    <w:rsid w:val="00AD3D4D"/>
    <w:rsid w:val="00AD4DCD"/>
    <w:rsid w:val="00AD529E"/>
    <w:rsid w:val="00AD5452"/>
    <w:rsid w:val="00AD54C6"/>
    <w:rsid w:val="00AD54CE"/>
    <w:rsid w:val="00AD5666"/>
    <w:rsid w:val="00AD5AD4"/>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820"/>
    <w:rsid w:val="00AF0841"/>
    <w:rsid w:val="00AF086F"/>
    <w:rsid w:val="00AF095C"/>
    <w:rsid w:val="00AF0F64"/>
    <w:rsid w:val="00AF116C"/>
    <w:rsid w:val="00AF148A"/>
    <w:rsid w:val="00AF1748"/>
    <w:rsid w:val="00AF19DF"/>
    <w:rsid w:val="00AF1E0B"/>
    <w:rsid w:val="00AF264C"/>
    <w:rsid w:val="00AF2964"/>
    <w:rsid w:val="00AF2AD1"/>
    <w:rsid w:val="00AF2E2B"/>
    <w:rsid w:val="00AF2FDD"/>
    <w:rsid w:val="00AF313D"/>
    <w:rsid w:val="00AF31F4"/>
    <w:rsid w:val="00AF346A"/>
    <w:rsid w:val="00AF370A"/>
    <w:rsid w:val="00AF377B"/>
    <w:rsid w:val="00AF393F"/>
    <w:rsid w:val="00AF3BB0"/>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C28"/>
    <w:rsid w:val="00AF7D78"/>
    <w:rsid w:val="00B001B7"/>
    <w:rsid w:val="00B00216"/>
    <w:rsid w:val="00B0046E"/>
    <w:rsid w:val="00B0049E"/>
    <w:rsid w:val="00B004EA"/>
    <w:rsid w:val="00B00B7C"/>
    <w:rsid w:val="00B00E91"/>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DB"/>
    <w:rsid w:val="00B05EF8"/>
    <w:rsid w:val="00B05F21"/>
    <w:rsid w:val="00B0638A"/>
    <w:rsid w:val="00B06511"/>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5C9"/>
    <w:rsid w:val="00B1277A"/>
    <w:rsid w:val="00B128D4"/>
    <w:rsid w:val="00B130ED"/>
    <w:rsid w:val="00B13225"/>
    <w:rsid w:val="00B137A9"/>
    <w:rsid w:val="00B137E6"/>
    <w:rsid w:val="00B14A0C"/>
    <w:rsid w:val="00B14AA9"/>
    <w:rsid w:val="00B14D54"/>
    <w:rsid w:val="00B14E3D"/>
    <w:rsid w:val="00B150AF"/>
    <w:rsid w:val="00B15449"/>
    <w:rsid w:val="00B156CC"/>
    <w:rsid w:val="00B15835"/>
    <w:rsid w:val="00B15C49"/>
    <w:rsid w:val="00B15CA9"/>
    <w:rsid w:val="00B16130"/>
    <w:rsid w:val="00B1617A"/>
    <w:rsid w:val="00B1620A"/>
    <w:rsid w:val="00B1655A"/>
    <w:rsid w:val="00B16577"/>
    <w:rsid w:val="00B16639"/>
    <w:rsid w:val="00B166EA"/>
    <w:rsid w:val="00B167F0"/>
    <w:rsid w:val="00B16B78"/>
    <w:rsid w:val="00B16E37"/>
    <w:rsid w:val="00B16FED"/>
    <w:rsid w:val="00B170A6"/>
    <w:rsid w:val="00B170C1"/>
    <w:rsid w:val="00B17124"/>
    <w:rsid w:val="00B17170"/>
    <w:rsid w:val="00B171FE"/>
    <w:rsid w:val="00B1742E"/>
    <w:rsid w:val="00B17453"/>
    <w:rsid w:val="00B176E4"/>
    <w:rsid w:val="00B17D8C"/>
    <w:rsid w:val="00B20446"/>
    <w:rsid w:val="00B20F35"/>
    <w:rsid w:val="00B21519"/>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3EC"/>
    <w:rsid w:val="00B25435"/>
    <w:rsid w:val="00B25825"/>
    <w:rsid w:val="00B258BB"/>
    <w:rsid w:val="00B25AA0"/>
    <w:rsid w:val="00B25AED"/>
    <w:rsid w:val="00B25FC3"/>
    <w:rsid w:val="00B26496"/>
    <w:rsid w:val="00B266BF"/>
    <w:rsid w:val="00B26B0C"/>
    <w:rsid w:val="00B26CA8"/>
    <w:rsid w:val="00B26D33"/>
    <w:rsid w:val="00B26E0E"/>
    <w:rsid w:val="00B275C0"/>
    <w:rsid w:val="00B275FB"/>
    <w:rsid w:val="00B27901"/>
    <w:rsid w:val="00B27A76"/>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E12"/>
    <w:rsid w:val="00B33022"/>
    <w:rsid w:val="00B33116"/>
    <w:rsid w:val="00B33815"/>
    <w:rsid w:val="00B33D62"/>
    <w:rsid w:val="00B343AF"/>
    <w:rsid w:val="00B34410"/>
    <w:rsid w:val="00B34484"/>
    <w:rsid w:val="00B3555F"/>
    <w:rsid w:val="00B35636"/>
    <w:rsid w:val="00B35B7D"/>
    <w:rsid w:val="00B35BC0"/>
    <w:rsid w:val="00B35D98"/>
    <w:rsid w:val="00B36260"/>
    <w:rsid w:val="00B36437"/>
    <w:rsid w:val="00B364C0"/>
    <w:rsid w:val="00B36754"/>
    <w:rsid w:val="00B368D6"/>
    <w:rsid w:val="00B36C00"/>
    <w:rsid w:val="00B3705E"/>
    <w:rsid w:val="00B37146"/>
    <w:rsid w:val="00B371F0"/>
    <w:rsid w:val="00B3731A"/>
    <w:rsid w:val="00B37801"/>
    <w:rsid w:val="00B37A94"/>
    <w:rsid w:val="00B37B2F"/>
    <w:rsid w:val="00B37DDC"/>
    <w:rsid w:val="00B400E9"/>
    <w:rsid w:val="00B4020A"/>
    <w:rsid w:val="00B4028A"/>
    <w:rsid w:val="00B40446"/>
    <w:rsid w:val="00B406FB"/>
    <w:rsid w:val="00B40F26"/>
    <w:rsid w:val="00B41062"/>
    <w:rsid w:val="00B4120F"/>
    <w:rsid w:val="00B414DB"/>
    <w:rsid w:val="00B41696"/>
    <w:rsid w:val="00B417F2"/>
    <w:rsid w:val="00B41CC3"/>
    <w:rsid w:val="00B41FCD"/>
    <w:rsid w:val="00B423E0"/>
    <w:rsid w:val="00B425D1"/>
    <w:rsid w:val="00B42C52"/>
    <w:rsid w:val="00B43D13"/>
    <w:rsid w:val="00B43D79"/>
    <w:rsid w:val="00B43E87"/>
    <w:rsid w:val="00B44227"/>
    <w:rsid w:val="00B4448A"/>
    <w:rsid w:val="00B4455E"/>
    <w:rsid w:val="00B4495C"/>
    <w:rsid w:val="00B44AA3"/>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44"/>
    <w:rsid w:val="00B47FA8"/>
    <w:rsid w:val="00B50613"/>
    <w:rsid w:val="00B5087B"/>
    <w:rsid w:val="00B50957"/>
    <w:rsid w:val="00B50C48"/>
    <w:rsid w:val="00B51084"/>
    <w:rsid w:val="00B512AA"/>
    <w:rsid w:val="00B51340"/>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7BD"/>
    <w:rsid w:val="00B5481A"/>
    <w:rsid w:val="00B5483D"/>
    <w:rsid w:val="00B549CD"/>
    <w:rsid w:val="00B54C7C"/>
    <w:rsid w:val="00B54DC2"/>
    <w:rsid w:val="00B551F3"/>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4FC"/>
    <w:rsid w:val="00B615D9"/>
    <w:rsid w:val="00B61610"/>
    <w:rsid w:val="00B61728"/>
    <w:rsid w:val="00B61B9C"/>
    <w:rsid w:val="00B61C8E"/>
    <w:rsid w:val="00B622BF"/>
    <w:rsid w:val="00B62315"/>
    <w:rsid w:val="00B623BD"/>
    <w:rsid w:val="00B62EB7"/>
    <w:rsid w:val="00B62EDF"/>
    <w:rsid w:val="00B63051"/>
    <w:rsid w:val="00B635F0"/>
    <w:rsid w:val="00B638A2"/>
    <w:rsid w:val="00B63C3D"/>
    <w:rsid w:val="00B63CA5"/>
    <w:rsid w:val="00B63D54"/>
    <w:rsid w:val="00B63F36"/>
    <w:rsid w:val="00B6406A"/>
    <w:rsid w:val="00B644E7"/>
    <w:rsid w:val="00B64A96"/>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E7"/>
    <w:rsid w:val="00B77309"/>
    <w:rsid w:val="00B77D70"/>
    <w:rsid w:val="00B77D7F"/>
    <w:rsid w:val="00B77F03"/>
    <w:rsid w:val="00B80009"/>
    <w:rsid w:val="00B800A6"/>
    <w:rsid w:val="00B803E0"/>
    <w:rsid w:val="00B8064C"/>
    <w:rsid w:val="00B806BD"/>
    <w:rsid w:val="00B8097F"/>
    <w:rsid w:val="00B80D01"/>
    <w:rsid w:val="00B810B8"/>
    <w:rsid w:val="00B812B4"/>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EB"/>
    <w:rsid w:val="00B853F1"/>
    <w:rsid w:val="00B856B9"/>
    <w:rsid w:val="00B85B50"/>
    <w:rsid w:val="00B85B89"/>
    <w:rsid w:val="00B85BE5"/>
    <w:rsid w:val="00B85D9B"/>
    <w:rsid w:val="00B86103"/>
    <w:rsid w:val="00B86243"/>
    <w:rsid w:val="00B86299"/>
    <w:rsid w:val="00B862EB"/>
    <w:rsid w:val="00B864A3"/>
    <w:rsid w:val="00B86514"/>
    <w:rsid w:val="00B86A21"/>
    <w:rsid w:val="00B86B20"/>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4F7"/>
    <w:rsid w:val="00B927CC"/>
    <w:rsid w:val="00B92C96"/>
    <w:rsid w:val="00B93140"/>
    <w:rsid w:val="00B93257"/>
    <w:rsid w:val="00B932C9"/>
    <w:rsid w:val="00B9338B"/>
    <w:rsid w:val="00B934B6"/>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568"/>
    <w:rsid w:val="00B97581"/>
    <w:rsid w:val="00B9795D"/>
    <w:rsid w:val="00B9797F"/>
    <w:rsid w:val="00B97986"/>
    <w:rsid w:val="00B97BDA"/>
    <w:rsid w:val="00B97C15"/>
    <w:rsid w:val="00B97EA9"/>
    <w:rsid w:val="00BA033D"/>
    <w:rsid w:val="00BA057E"/>
    <w:rsid w:val="00BA06DD"/>
    <w:rsid w:val="00BA0928"/>
    <w:rsid w:val="00BA0A3C"/>
    <w:rsid w:val="00BA0B47"/>
    <w:rsid w:val="00BA0D7F"/>
    <w:rsid w:val="00BA0E52"/>
    <w:rsid w:val="00BA0FC3"/>
    <w:rsid w:val="00BA1506"/>
    <w:rsid w:val="00BA19A2"/>
    <w:rsid w:val="00BA1D7D"/>
    <w:rsid w:val="00BA2272"/>
    <w:rsid w:val="00BA24B5"/>
    <w:rsid w:val="00BA2B8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43C"/>
    <w:rsid w:val="00BA578E"/>
    <w:rsid w:val="00BA58F9"/>
    <w:rsid w:val="00BA63C2"/>
    <w:rsid w:val="00BA6458"/>
    <w:rsid w:val="00BA646C"/>
    <w:rsid w:val="00BA659B"/>
    <w:rsid w:val="00BA6E00"/>
    <w:rsid w:val="00BA7195"/>
    <w:rsid w:val="00BA7349"/>
    <w:rsid w:val="00BA75B6"/>
    <w:rsid w:val="00BA7640"/>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D7F"/>
    <w:rsid w:val="00BB1ED0"/>
    <w:rsid w:val="00BB20BF"/>
    <w:rsid w:val="00BB2392"/>
    <w:rsid w:val="00BB2A5A"/>
    <w:rsid w:val="00BB3569"/>
    <w:rsid w:val="00BB37BB"/>
    <w:rsid w:val="00BB3BAE"/>
    <w:rsid w:val="00BB3E45"/>
    <w:rsid w:val="00BB3F82"/>
    <w:rsid w:val="00BB3F90"/>
    <w:rsid w:val="00BB4037"/>
    <w:rsid w:val="00BB4219"/>
    <w:rsid w:val="00BB467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CA0"/>
    <w:rsid w:val="00BC0F7D"/>
    <w:rsid w:val="00BC11B7"/>
    <w:rsid w:val="00BC163A"/>
    <w:rsid w:val="00BC1E1C"/>
    <w:rsid w:val="00BC214E"/>
    <w:rsid w:val="00BC238C"/>
    <w:rsid w:val="00BC267A"/>
    <w:rsid w:val="00BC27B9"/>
    <w:rsid w:val="00BC29F9"/>
    <w:rsid w:val="00BC2DCD"/>
    <w:rsid w:val="00BC2E6C"/>
    <w:rsid w:val="00BC30D4"/>
    <w:rsid w:val="00BC36B4"/>
    <w:rsid w:val="00BC3965"/>
    <w:rsid w:val="00BC3A08"/>
    <w:rsid w:val="00BC3EDF"/>
    <w:rsid w:val="00BC41F2"/>
    <w:rsid w:val="00BC46AD"/>
    <w:rsid w:val="00BC477E"/>
    <w:rsid w:val="00BC47DC"/>
    <w:rsid w:val="00BC4BD6"/>
    <w:rsid w:val="00BC5252"/>
    <w:rsid w:val="00BC561A"/>
    <w:rsid w:val="00BC5837"/>
    <w:rsid w:val="00BC59DC"/>
    <w:rsid w:val="00BC5DFF"/>
    <w:rsid w:val="00BC637F"/>
    <w:rsid w:val="00BC648E"/>
    <w:rsid w:val="00BC661D"/>
    <w:rsid w:val="00BC66CD"/>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B"/>
    <w:rsid w:val="00BD2F3D"/>
    <w:rsid w:val="00BD3403"/>
    <w:rsid w:val="00BD3535"/>
    <w:rsid w:val="00BD3556"/>
    <w:rsid w:val="00BD3BE5"/>
    <w:rsid w:val="00BD3DA4"/>
    <w:rsid w:val="00BD40C3"/>
    <w:rsid w:val="00BD4216"/>
    <w:rsid w:val="00BD444E"/>
    <w:rsid w:val="00BD45B0"/>
    <w:rsid w:val="00BD4ABB"/>
    <w:rsid w:val="00BD5102"/>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8DF"/>
    <w:rsid w:val="00BE091D"/>
    <w:rsid w:val="00BE09FB"/>
    <w:rsid w:val="00BE0A60"/>
    <w:rsid w:val="00BE0B63"/>
    <w:rsid w:val="00BE0D60"/>
    <w:rsid w:val="00BE0F46"/>
    <w:rsid w:val="00BE1014"/>
    <w:rsid w:val="00BE12C2"/>
    <w:rsid w:val="00BE1A60"/>
    <w:rsid w:val="00BE1D2B"/>
    <w:rsid w:val="00BE2115"/>
    <w:rsid w:val="00BE23BA"/>
    <w:rsid w:val="00BE243F"/>
    <w:rsid w:val="00BE24B3"/>
    <w:rsid w:val="00BE26F2"/>
    <w:rsid w:val="00BE2888"/>
    <w:rsid w:val="00BE2898"/>
    <w:rsid w:val="00BE2BBD"/>
    <w:rsid w:val="00BE2BC2"/>
    <w:rsid w:val="00BE2F36"/>
    <w:rsid w:val="00BE348F"/>
    <w:rsid w:val="00BE34D2"/>
    <w:rsid w:val="00BE365E"/>
    <w:rsid w:val="00BE38F0"/>
    <w:rsid w:val="00BE393D"/>
    <w:rsid w:val="00BE4094"/>
    <w:rsid w:val="00BE40E9"/>
    <w:rsid w:val="00BE4264"/>
    <w:rsid w:val="00BE42F1"/>
    <w:rsid w:val="00BE44E1"/>
    <w:rsid w:val="00BE4700"/>
    <w:rsid w:val="00BE53E9"/>
    <w:rsid w:val="00BE6361"/>
    <w:rsid w:val="00BE639C"/>
    <w:rsid w:val="00BE6907"/>
    <w:rsid w:val="00BE6B42"/>
    <w:rsid w:val="00BE6B9E"/>
    <w:rsid w:val="00BE6CB3"/>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207E"/>
    <w:rsid w:val="00BF20EE"/>
    <w:rsid w:val="00BF20F6"/>
    <w:rsid w:val="00BF2255"/>
    <w:rsid w:val="00BF22B7"/>
    <w:rsid w:val="00BF35BE"/>
    <w:rsid w:val="00BF3709"/>
    <w:rsid w:val="00BF37C3"/>
    <w:rsid w:val="00BF386D"/>
    <w:rsid w:val="00BF3AF7"/>
    <w:rsid w:val="00BF3D06"/>
    <w:rsid w:val="00BF4152"/>
    <w:rsid w:val="00BF4370"/>
    <w:rsid w:val="00BF47A6"/>
    <w:rsid w:val="00BF488C"/>
    <w:rsid w:val="00BF4A89"/>
    <w:rsid w:val="00BF4B4E"/>
    <w:rsid w:val="00BF4B7C"/>
    <w:rsid w:val="00BF4D1B"/>
    <w:rsid w:val="00BF4FF9"/>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C00078"/>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2D7"/>
    <w:rsid w:val="00C036B1"/>
    <w:rsid w:val="00C03869"/>
    <w:rsid w:val="00C03968"/>
    <w:rsid w:val="00C039C5"/>
    <w:rsid w:val="00C03D5F"/>
    <w:rsid w:val="00C03F4D"/>
    <w:rsid w:val="00C040D0"/>
    <w:rsid w:val="00C040FE"/>
    <w:rsid w:val="00C04142"/>
    <w:rsid w:val="00C0445C"/>
    <w:rsid w:val="00C04802"/>
    <w:rsid w:val="00C048B8"/>
    <w:rsid w:val="00C049B6"/>
    <w:rsid w:val="00C049EE"/>
    <w:rsid w:val="00C04AB1"/>
    <w:rsid w:val="00C04B8C"/>
    <w:rsid w:val="00C04F45"/>
    <w:rsid w:val="00C04F81"/>
    <w:rsid w:val="00C0503E"/>
    <w:rsid w:val="00C050E6"/>
    <w:rsid w:val="00C054F0"/>
    <w:rsid w:val="00C05797"/>
    <w:rsid w:val="00C05881"/>
    <w:rsid w:val="00C05A78"/>
    <w:rsid w:val="00C05D77"/>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7E0"/>
    <w:rsid w:val="00C1392F"/>
    <w:rsid w:val="00C13C9F"/>
    <w:rsid w:val="00C143A3"/>
    <w:rsid w:val="00C143B3"/>
    <w:rsid w:val="00C147F2"/>
    <w:rsid w:val="00C148E4"/>
    <w:rsid w:val="00C14B21"/>
    <w:rsid w:val="00C14C1A"/>
    <w:rsid w:val="00C14CEC"/>
    <w:rsid w:val="00C1543F"/>
    <w:rsid w:val="00C15504"/>
    <w:rsid w:val="00C15557"/>
    <w:rsid w:val="00C15664"/>
    <w:rsid w:val="00C157BE"/>
    <w:rsid w:val="00C1597C"/>
    <w:rsid w:val="00C159AF"/>
    <w:rsid w:val="00C15A35"/>
    <w:rsid w:val="00C15FCD"/>
    <w:rsid w:val="00C160D5"/>
    <w:rsid w:val="00C165D1"/>
    <w:rsid w:val="00C166A1"/>
    <w:rsid w:val="00C16759"/>
    <w:rsid w:val="00C16921"/>
    <w:rsid w:val="00C16C59"/>
    <w:rsid w:val="00C16DE5"/>
    <w:rsid w:val="00C16E83"/>
    <w:rsid w:val="00C16EF3"/>
    <w:rsid w:val="00C17B4D"/>
    <w:rsid w:val="00C17BCA"/>
    <w:rsid w:val="00C17BF6"/>
    <w:rsid w:val="00C17D31"/>
    <w:rsid w:val="00C17DCD"/>
    <w:rsid w:val="00C2010B"/>
    <w:rsid w:val="00C203D0"/>
    <w:rsid w:val="00C20543"/>
    <w:rsid w:val="00C20627"/>
    <w:rsid w:val="00C20666"/>
    <w:rsid w:val="00C206AA"/>
    <w:rsid w:val="00C213BD"/>
    <w:rsid w:val="00C21436"/>
    <w:rsid w:val="00C2150C"/>
    <w:rsid w:val="00C21547"/>
    <w:rsid w:val="00C218EB"/>
    <w:rsid w:val="00C21922"/>
    <w:rsid w:val="00C219B0"/>
    <w:rsid w:val="00C21D55"/>
    <w:rsid w:val="00C2209C"/>
    <w:rsid w:val="00C22FFF"/>
    <w:rsid w:val="00C23301"/>
    <w:rsid w:val="00C234AE"/>
    <w:rsid w:val="00C23803"/>
    <w:rsid w:val="00C23A89"/>
    <w:rsid w:val="00C247D2"/>
    <w:rsid w:val="00C24974"/>
    <w:rsid w:val="00C24B82"/>
    <w:rsid w:val="00C24CC1"/>
    <w:rsid w:val="00C24CE7"/>
    <w:rsid w:val="00C251AD"/>
    <w:rsid w:val="00C251B2"/>
    <w:rsid w:val="00C2567C"/>
    <w:rsid w:val="00C256D2"/>
    <w:rsid w:val="00C256D3"/>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883"/>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593"/>
    <w:rsid w:val="00C335FE"/>
    <w:rsid w:val="00C3365E"/>
    <w:rsid w:val="00C336FE"/>
    <w:rsid w:val="00C33C16"/>
    <w:rsid w:val="00C341EB"/>
    <w:rsid w:val="00C34351"/>
    <w:rsid w:val="00C346DD"/>
    <w:rsid w:val="00C34DCD"/>
    <w:rsid w:val="00C34F05"/>
    <w:rsid w:val="00C34F9F"/>
    <w:rsid w:val="00C34FAA"/>
    <w:rsid w:val="00C3513E"/>
    <w:rsid w:val="00C35282"/>
    <w:rsid w:val="00C3559A"/>
    <w:rsid w:val="00C355B2"/>
    <w:rsid w:val="00C35954"/>
    <w:rsid w:val="00C35FD7"/>
    <w:rsid w:val="00C362F9"/>
    <w:rsid w:val="00C36811"/>
    <w:rsid w:val="00C36A51"/>
    <w:rsid w:val="00C36A76"/>
    <w:rsid w:val="00C36D07"/>
    <w:rsid w:val="00C36FE5"/>
    <w:rsid w:val="00C37589"/>
    <w:rsid w:val="00C37639"/>
    <w:rsid w:val="00C376C3"/>
    <w:rsid w:val="00C376F5"/>
    <w:rsid w:val="00C377B6"/>
    <w:rsid w:val="00C37B0B"/>
    <w:rsid w:val="00C37B58"/>
    <w:rsid w:val="00C40098"/>
    <w:rsid w:val="00C40406"/>
    <w:rsid w:val="00C40478"/>
    <w:rsid w:val="00C40510"/>
    <w:rsid w:val="00C405AD"/>
    <w:rsid w:val="00C4096B"/>
    <w:rsid w:val="00C40AFD"/>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F19"/>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9BF"/>
    <w:rsid w:val="00C50CAC"/>
    <w:rsid w:val="00C50D3A"/>
    <w:rsid w:val="00C51078"/>
    <w:rsid w:val="00C511AD"/>
    <w:rsid w:val="00C512FA"/>
    <w:rsid w:val="00C51366"/>
    <w:rsid w:val="00C51645"/>
    <w:rsid w:val="00C51647"/>
    <w:rsid w:val="00C5199F"/>
    <w:rsid w:val="00C51AD9"/>
    <w:rsid w:val="00C51C72"/>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305"/>
    <w:rsid w:val="00C56556"/>
    <w:rsid w:val="00C56635"/>
    <w:rsid w:val="00C566C3"/>
    <w:rsid w:val="00C56828"/>
    <w:rsid w:val="00C56C3F"/>
    <w:rsid w:val="00C56D4A"/>
    <w:rsid w:val="00C56DE7"/>
    <w:rsid w:val="00C56E6C"/>
    <w:rsid w:val="00C56F47"/>
    <w:rsid w:val="00C5705E"/>
    <w:rsid w:val="00C574E9"/>
    <w:rsid w:val="00C5780D"/>
    <w:rsid w:val="00C5795D"/>
    <w:rsid w:val="00C57AD5"/>
    <w:rsid w:val="00C57B24"/>
    <w:rsid w:val="00C57C5D"/>
    <w:rsid w:val="00C57C6D"/>
    <w:rsid w:val="00C57D67"/>
    <w:rsid w:val="00C57E16"/>
    <w:rsid w:val="00C57EB8"/>
    <w:rsid w:val="00C60642"/>
    <w:rsid w:val="00C608D1"/>
    <w:rsid w:val="00C609CD"/>
    <w:rsid w:val="00C60AE6"/>
    <w:rsid w:val="00C60B80"/>
    <w:rsid w:val="00C60D70"/>
    <w:rsid w:val="00C60ED6"/>
    <w:rsid w:val="00C61386"/>
    <w:rsid w:val="00C615C4"/>
    <w:rsid w:val="00C61BCF"/>
    <w:rsid w:val="00C62027"/>
    <w:rsid w:val="00C62896"/>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BA2"/>
    <w:rsid w:val="00C66C86"/>
    <w:rsid w:val="00C6749F"/>
    <w:rsid w:val="00C67BBF"/>
    <w:rsid w:val="00C67CEA"/>
    <w:rsid w:val="00C67D4A"/>
    <w:rsid w:val="00C7018B"/>
    <w:rsid w:val="00C704C4"/>
    <w:rsid w:val="00C704CC"/>
    <w:rsid w:val="00C7073F"/>
    <w:rsid w:val="00C70A0A"/>
    <w:rsid w:val="00C70D85"/>
    <w:rsid w:val="00C7129F"/>
    <w:rsid w:val="00C71344"/>
    <w:rsid w:val="00C718E2"/>
    <w:rsid w:val="00C71AAC"/>
    <w:rsid w:val="00C71CE9"/>
    <w:rsid w:val="00C71D5A"/>
    <w:rsid w:val="00C71DB2"/>
    <w:rsid w:val="00C721DD"/>
    <w:rsid w:val="00C721FF"/>
    <w:rsid w:val="00C72814"/>
    <w:rsid w:val="00C72833"/>
    <w:rsid w:val="00C72BC5"/>
    <w:rsid w:val="00C73158"/>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769"/>
    <w:rsid w:val="00C7576C"/>
    <w:rsid w:val="00C75A79"/>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245"/>
    <w:rsid w:val="00C8034B"/>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F5"/>
    <w:rsid w:val="00C841C6"/>
    <w:rsid w:val="00C84659"/>
    <w:rsid w:val="00C846E5"/>
    <w:rsid w:val="00C84E00"/>
    <w:rsid w:val="00C84E91"/>
    <w:rsid w:val="00C851C4"/>
    <w:rsid w:val="00C85859"/>
    <w:rsid w:val="00C85C2F"/>
    <w:rsid w:val="00C85F3D"/>
    <w:rsid w:val="00C861BA"/>
    <w:rsid w:val="00C86712"/>
    <w:rsid w:val="00C86958"/>
    <w:rsid w:val="00C86B40"/>
    <w:rsid w:val="00C86BF0"/>
    <w:rsid w:val="00C86C58"/>
    <w:rsid w:val="00C86D4E"/>
    <w:rsid w:val="00C86F1E"/>
    <w:rsid w:val="00C86FBE"/>
    <w:rsid w:val="00C87163"/>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5BB"/>
    <w:rsid w:val="00C93947"/>
    <w:rsid w:val="00C93A14"/>
    <w:rsid w:val="00C93F40"/>
    <w:rsid w:val="00C94252"/>
    <w:rsid w:val="00C94253"/>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A29"/>
    <w:rsid w:val="00C97BCA"/>
    <w:rsid w:val="00C97D12"/>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FB"/>
    <w:rsid w:val="00CA3ECC"/>
    <w:rsid w:val="00CA3F26"/>
    <w:rsid w:val="00CA45C0"/>
    <w:rsid w:val="00CA475E"/>
    <w:rsid w:val="00CA4A7D"/>
    <w:rsid w:val="00CA505E"/>
    <w:rsid w:val="00CA5196"/>
    <w:rsid w:val="00CA5296"/>
    <w:rsid w:val="00CA5298"/>
    <w:rsid w:val="00CA5361"/>
    <w:rsid w:val="00CA5903"/>
    <w:rsid w:val="00CA5C0B"/>
    <w:rsid w:val="00CA6050"/>
    <w:rsid w:val="00CA60C5"/>
    <w:rsid w:val="00CA61DE"/>
    <w:rsid w:val="00CA624D"/>
    <w:rsid w:val="00CA6277"/>
    <w:rsid w:val="00CA6447"/>
    <w:rsid w:val="00CA67D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18B"/>
    <w:rsid w:val="00CB2276"/>
    <w:rsid w:val="00CB24BB"/>
    <w:rsid w:val="00CB2565"/>
    <w:rsid w:val="00CB268E"/>
    <w:rsid w:val="00CB271F"/>
    <w:rsid w:val="00CB2DFB"/>
    <w:rsid w:val="00CB2E2D"/>
    <w:rsid w:val="00CB3840"/>
    <w:rsid w:val="00CB3E90"/>
    <w:rsid w:val="00CB40FF"/>
    <w:rsid w:val="00CB41F9"/>
    <w:rsid w:val="00CB4613"/>
    <w:rsid w:val="00CB47C6"/>
    <w:rsid w:val="00CB48FC"/>
    <w:rsid w:val="00CB49A1"/>
    <w:rsid w:val="00CB4A73"/>
    <w:rsid w:val="00CB4A90"/>
    <w:rsid w:val="00CB4BF0"/>
    <w:rsid w:val="00CB4C8E"/>
    <w:rsid w:val="00CB4D89"/>
    <w:rsid w:val="00CB5002"/>
    <w:rsid w:val="00CB5843"/>
    <w:rsid w:val="00CB5A69"/>
    <w:rsid w:val="00CB6048"/>
    <w:rsid w:val="00CB626F"/>
    <w:rsid w:val="00CB633F"/>
    <w:rsid w:val="00CB6369"/>
    <w:rsid w:val="00CB6A32"/>
    <w:rsid w:val="00CB6D16"/>
    <w:rsid w:val="00CB6D4A"/>
    <w:rsid w:val="00CB6E11"/>
    <w:rsid w:val="00CB6EE2"/>
    <w:rsid w:val="00CB7298"/>
    <w:rsid w:val="00CB7384"/>
    <w:rsid w:val="00CB74BD"/>
    <w:rsid w:val="00CB7744"/>
    <w:rsid w:val="00CB7D5C"/>
    <w:rsid w:val="00CB7EFC"/>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70E"/>
    <w:rsid w:val="00CC1E54"/>
    <w:rsid w:val="00CC210A"/>
    <w:rsid w:val="00CC241D"/>
    <w:rsid w:val="00CC2550"/>
    <w:rsid w:val="00CC2B06"/>
    <w:rsid w:val="00CC2C66"/>
    <w:rsid w:val="00CC2D8D"/>
    <w:rsid w:val="00CC30D0"/>
    <w:rsid w:val="00CC3129"/>
    <w:rsid w:val="00CC35F5"/>
    <w:rsid w:val="00CC35F6"/>
    <w:rsid w:val="00CC3F51"/>
    <w:rsid w:val="00CC412D"/>
    <w:rsid w:val="00CC452B"/>
    <w:rsid w:val="00CC4846"/>
    <w:rsid w:val="00CC486E"/>
    <w:rsid w:val="00CC4885"/>
    <w:rsid w:val="00CC4E69"/>
    <w:rsid w:val="00CC5026"/>
    <w:rsid w:val="00CC51A8"/>
    <w:rsid w:val="00CC5294"/>
    <w:rsid w:val="00CC5340"/>
    <w:rsid w:val="00CC5595"/>
    <w:rsid w:val="00CC59D3"/>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22"/>
    <w:rsid w:val="00CD3639"/>
    <w:rsid w:val="00CD36EE"/>
    <w:rsid w:val="00CD380B"/>
    <w:rsid w:val="00CD39E2"/>
    <w:rsid w:val="00CD3EF2"/>
    <w:rsid w:val="00CD3F22"/>
    <w:rsid w:val="00CD3F52"/>
    <w:rsid w:val="00CD3FF1"/>
    <w:rsid w:val="00CD410C"/>
    <w:rsid w:val="00CD4177"/>
    <w:rsid w:val="00CD441C"/>
    <w:rsid w:val="00CD44DE"/>
    <w:rsid w:val="00CD4707"/>
    <w:rsid w:val="00CD486F"/>
    <w:rsid w:val="00CD4D14"/>
    <w:rsid w:val="00CD4D75"/>
    <w:rsid w:val="00CD4FF0"/>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19"/>
    <w:rsid w:val="00CE0FF8"/>
    <w:rsid w:val="00CE14D4"/>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4"/>
    <w:rsid w:val="00CF0B27"/>
    <w:rsid w:val="00CF100B"/>
    <w:rsid w:val="00CF1A9C"/>
    <w:rsid w:val="00CF1C31"/>
    <w:rsid w:val="00CF1DC5"/>
    <w:rsid w:val="00CF1F0A"/>
    <w:rsid w:val="00CF2053"/>
    <w:rsid w:val="00CF20DC"/>
    <w:rsid w:val="00CF21A5"/>
    <w:rsid w:val="00CF22B9"/>
    <w:rsid w:val="00CF25FE"/>
    <w:rsid w:val="00CF270E"/>
    <w:rsid w:val="00CF2788"/>
    <w:rsid w:val="00CF2CDD"/>
    <w:rsid w:val="00CF2D6D"/>
    <w:rsid w:val="00CF2DF7"/>
    <w:rsid w:val="00CF2F2F"/>
    <w:rsid w:val="00CF2FD1"/>
    <w:rsid w:val="00CF303E"/>
    <w:rsid w:val="00CF3448"/>
    <w:rsid w:val="00CF37EA"/>
    <w:rsid w:val="00CF3B6E"/>
    <w:rsid w:val="00CF3C0C"/>
    <w:rsid w:val="00CF3C5D"/>
    <w:rsid w:val="00CF43E5"/>
    <w:rsid w:val="00CF4441"/>
    <w:rsid w:val="00CF44E8"/>
    <w:rsid w:val="00CF49D8"/>
    <w:rsid w:val="00CF50F3"/>
    <w:rsid w:val="00CF5181"/>
    <w:rsid w:val="00CF51EB"/>
    <w:rsid w:val="00CF524B"/>
    <w:rsid w:val="00CF5308"/>
    <w:rsid w:val="00CF53DD"/>
    <w:rsid w:val="00CF5761"/>
    <w:rsid w:val="00CF5897"/>
    <w:rsid w:val="00CF5910"/>
    <w:rsid w:val="00CF5D09"/>
    <w:rsid w:val="00CF608E"/>
    <w:rsid w:val="00CF6103"/>
    <w:rsid w:val="00CF6189"/>
    <w:rsid w:val="00CF6245"/>
    <w:rsid w:val="00CF6348"/>
    <w:rsid w:val="00CF6384"/>
    <w:rsid w:val="00CF67E1"/>
    <w:rsid w:val="00CF721A"/>
    <w:rsid w:val="00CF7516"/>
    <w:rsid w:val="00CF7633"/>
    <w:rsid w:val="00CF7724"/>
    <w:rsid w:val="00CF7729"/>
    <w:rsid w:val="00D000F3"/>
    <w:rsid w:val="00D00203"/>
    <w:rsid w:val="00D003F8"/>
    <w:rsid w:val="00D003FD"/>
    <w:rsid w:val="00D0088D"/>
    <w:rsid w:val="00D00ABB"/>
    <w:rsid w:val="00D00F1B"/>
    <w:rsid w:val="00D0130C"/>
    <w:rsid w:val="00D01579"/>
    <w:rsid w:val="00D01BD6"/>
    <w:rsid w:val="00D021B7"/>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C8A"/>
    <w:rsid w:val="00D05CEE"/>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CC0"/>
    <w:rsid w:val="00D12F48"/>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AB6"/>
    <w:rsid w:val="00D15B0E"/>
    <w:rsid w:val="00D15BF6"/>
    <w:rsid w:val="00D16325"/>
    <w:rsid w:val="00D16380"/>
    <w:rsid w:val="00D167A4"/>
    <w:rsid w:val="00D167AF"/>
    <w:rsid w:val="00D169A3"/>
    <w:rsid w:val="00D17095"/>
    <w:rsid w:val="00D17861"/>
    <w:rsid w:val="00D17867"/>
    <w:rsid w:val="00D17885"/>
    <w:rsid w:val="00D1788C"/>
    <w:rsid w:val="00D1794C"/>
    <w:rsid w:val="00D1795C"/>
    <w:rsid w:val="00D17A38"/>
    <w:rsid w:val="00D17F0B"/>
    <w:rsid w:val="00D20351"/>
    <w:rsid w:val="00D2064F"/>
    <w:rsid w:val="00D20678"/>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BC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B85"/>
    <w:rsid w:val="00D27132"/>
    <w:rsid w:val="00D2719B"/>
    <w:rsid w:val="00D277CB"/>
    <w:rsid w:val="00D279E8"/>
    <w:rsid w:val="00D27CEE"/>
    <w:rsid w:val="00D27FE5"/>
    <w:rsid w:val="00D30216"/>
    <w:rsid w:val="00D305DE"/>
    <w:rsid w:val="00D30BD0"/>
    <w:rsid w:val="00D3104F"/>
    <w:rsid w:val="00D3128C"/>
    <w:rsid w:val="00D31441"/>
    <w:rsid w:val="00D31582"/>
    <w:rsid w:val="00D3187F"/>
    <w:rsid w:val="00D31965"/>
    <w:rsid w:val="00D31A58"/>
    <w:rsid w:val="00D31BFC"/>
    <w:rsid w:val="00D31DB0"/>
    <w:rsid w:val="00D31EDE"/>
    <w:rsid w:val="00D3256E"/>
    <w:rsid w:val="00D327C4"/>
    <w:rsid w:val="00D3283B"/>
    <w:rsid w:val="00D32904"/>
    <w:rsid w:val="00D32E38"/>
    <w:rsid w:val="00D3316C"/>
    <w:rsid w:val="00D333E6"/>
    <w:rsid w:val="00D333FD"/>
    <w:rsid w:val="00D335FC"/>
    <w:rsid w:val="00D33EE5"/>
    <w:rsid w:val="00D33FD3"/>
    <w:rsid w:val="00D34170"/>
    <w:rsid w:val="00D3424E"/>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7104"/>
    <w:rsid w:val="00D3767D"/>
    <w:rsid w:val="00D37AA6"/>
    <w:rsid w:val="00D37AFD"/>
    <w:rsid w:val="00D402FB"/>
    <w:rsid w:val="00D40389"/>
    <w:rsid w:val="00D40589"/>
    <w:rsid w:val="00D40774"/>
    <w:rsid w:val="00D40B2D"/>
    <w:rsid w:val="00D40BCD"/>
    <w:rsid w:val="00D40F8B"/>
    <w:rsid w:val="00D40FDC"/>
    <w:rsid w:val="00D41351"/>
    <w:rsid w:val="00D415A2"/>
    <w:rsid w:val="00D41B90"/>
    <w:rsid w:val="00D41C4E"/>
    <w:rsid w:val="00D4288B"/>
    <w:rsid w:val="00D4309D"/>
    <w:rsid w:val="00D43131"/>
    <w:rsid w:val="00D43547"/>
    <w:rsid w:val="00D43658"/>
    <w:rsid w:val="00D43976"/>
    <w:rsid w:val="00D439FC"/>
    <w:rsid w:val="00D43F84"/>
    <w:rsid w:val="00D43F9C"/>
    <w:rsid w:val="00D445D9"/>
    <w:rsid w:val="00D44667"/>
    <w:rsid w:val="00D4473D"/>
    <w:rsid w:val="00D44CC3"/>
    <w:rsid w:val="00D44F96"/>
    <w:rsid w:val="00D4502A"/>
    <w:rsid w:val="00D4580E"/>
    <w:rsid w:val="00D45909"/>
    <w:rsid w:val="00D4596A"/>
    <w:rsid w:val="00D45B02"/>
    <w:rsid w:val="00D45EA6"/>
    <w:rsid w:val="00D46322"/>
    <w:rsid w:val="00D46812"/>
    <w:rsid w:val="00D468F6"/>
    <w:rsid w:val="00D46B7C"/>
    <w:rsid w:val="00D470E9"/>
    <w:rsid w:val="00D470EF"/>
    <w:rsid w:val="00D47108"/>
    <w:rsid w:val="00D4711E"/>
    <w:rsid w:val="00D47133"/>
    <w:rsid w:val="00D4719D"/>
    <w:rsid w:val="00D4728A"/>
    <w:rsid w:val="00D4786A"/>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C9"/>
    <w:rsid w:val="00D537E2"/>
    <w:rsid w:val="00D53B0C"/>
    <w:rsid w:val="00D53D7F"/>
    <w:rsid w:val="00D53F37"/>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53C6"/>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6F"/>
    <w:rsid w:val="00D6789C"/>
    <w:rsid w:val="00D67A0B"/>
    <w:rsid w:val="00D70035"/>
    <w:rsid w:val="00D70148"/>
    <w:rsid w:val="00D70239"/>
    <w:rsid w:val="00D7040F"/>
    <w:rsid w:val="00D704A8"/>
    <w:rsid w:val="00D7058C"/>
    <w:rsid w:val="00D7090A"/>
    <w:rsid w:val="00D70CF6"/>
    <w:rsid w:val="00D71350"/>
    <w:rsid w:val="00D71466"/>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70EC"/>
    <w:rsid w:val="00D7729D"/>
    <w:rsid w:val="00D77392"/>
    <w:rsid w:val="00D77B7C"/>
    <w:rsid w:val="00D77BFB"/>
    <w:rsid w:val="00D80532"/>
    <w:rsid w:val="00D807B3"/>
    <w:rsid w:val="00D809B7"/>
    <w:rsid w:val="00D80A5B"/>
    <w:rsid w:val="00D80BE6"/>
    <w:rsid w:val="00D80CFA"/>
    <w:rsid w:val="00D80D7D"/>
    <w:rsid w:val="00D80D8F"/>
    <w:rsid w:val="00D80ECE"/>
    <w:rsid w:val="00D80EF8"/>
    <w:rsid w:val="00D816F7"/>
    <w:rsid w:val="00D81825"/>
    <w:rsid w:val="00D81A89"/>
    <w:rsid w:val="00D81A8B"/>
    <w:rsid w:val="00D81BAA"/>
    <w:rsid w:val="00D81F29"/>
    <w:rsid w:val="00D81F3A"/>
    <w:rsid w:val="00D81F79"/>
    <w:rsid w:val="00D8262E"/>
    <w:rsid w:val="00D826A5"/>
    <w:rsid w:val="00D8293E"/>
    <w:rsid w:val="00D82B15"/>
    <w:rsid w:val="00D82C41"/>
    <w:rsid w:val="00D82EAB"/>
    <w:rsid w:val="00D832F4"/>
    <w:rsid w:val="00D83434"/>
    <w:rsid w:val="00D83BAB"/>
    <w:rsid w:val="00D84374"/>
    <w:rsid w:val="00D84504"/>
    <w:rsid w:val="00D84767"/>
    <w:rsid w:val="00D848B3"/>
    <w:rsid w:val="00D84937"/>
    <w:rsid w:val="00D84AFD"/>
    <w:rsid w:val="00D851AC"/>
    <w:rsid w:val="00D8538F"/>
    <w:rsid w:val="00D855CA"/>
    <w:rsid w:val="00D856EC"/>
    <w:rsid w:val="00D85B5A"/>
    <w:rsid w:val="00D85C23"/>
    <w:rsid w:val="00D85F1F"/>
    <w:rsid w:val="00D862B6"/>
    <w:rsid w:val="00D867BE"/>
    <w:rsid w:val="00D86871"/>
    <w:rsid w:val="00D869CF"/>
    <w:rsid w:val="00D86D64"/>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94"/>
    <w:rsid w:val="00D91D9F"/>
    <w:rsid w:val="00D91DF1"/>
    <w:rsid w:val="00D91E1C"/>
    <w:rsid w:val="00D9245C"/>
    <w:rsid w:val="00D92593"/>
    <w:rsid w:val="00D92738"/>
    <w:rsid w:val="00D929B5"/>
    <w:rsid w:val="00D92C62"/>
    <w:rsid w:val="00D9354D"/>
    <w:rsid w:val="00D93616"/>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C74"/>
    <w:rsid w:val="00D96CDC"/>
    <w:rsid w:val="00D97278"/>
    <w:rsid w:val="00D974A3"/>
    <w:rsid w:val="00D9784D"/>
    <w:rsid w:val="00D9793E"/>
    <w:rsid w:val="00D97ABD"/>
    <w:rsid w:val="00D97E3F"/>
    <w:rsid w:val="00DA00AA"/>
    <w:rsid w:val="00DA0308"/>
    <w:rsid w:val="00DA06B2"/>
    <w:rsid w:val="00DA0B6A"/>
    <w:rsid w:val="00DA0BBE"/>
    <w:rsid w:val="00DA0EBA"/>
    <w:rsid w:val="00DA1401"/>
    <w:rsid w:val="00DA147E"/>
    <w:rsid w:val="00DA15B7"/>
    <w:rsid w:val="00DA17A0"/>
    <w:rsid w:val="00DA194F"/>
    <w:rsid w:val="00DA19C5"/>
    <w:rsid w:val="00DA1DB6"/>
    <w:rsid w:val="00DA2B49"/>
    <w:rsid w:val="00DA2B62"/>
    <w:rsid w:val="00DA2CEA"/>
    <w:rsid w:val="00DA2DD4"/>
    <w:rsid w:val="00DA2DD8"/>
    <w:rsid w:val="00DA2E01"/>
    <w:rsid w:val="00DA2F27"/>
    <w:rsid w:val="00DA369A"/>
    <w:rsid w:val="00DA3B12"/>
    <w:rsid w:val="00DA3B83"/>
    <w:rsid w:val="00DA3C88"/>
    <w:rsid w:val="00DA3D2E"/>
    <w:rsid w:val="00DA3D8E"/>
    <w:rsid w:val="00DA3E78"/>
    <w:rsid w:val="00DA441C"/>
    <w:rsid w:val="00DA455C"/>
    <w:rsid w:val="00DA46AC"/>
    <w:rsid w:val="00DA4A9D"/>
    <w:rsid w:val="00DA4ABA"/>
    <w:rsid w:val="00DA4BC9"/>
    <w:rsid w:val="00DA4BD8"/>
    <w:rsid w:val="00DA4D23"/>
    <w:rsid w:val="00DA4FAD"/>
    <w:rsid w:val="00DA5708"/>
    <w:rsid w:val="00DA589A"/>
    <w:rsid w:val="00DA5FE6"/>
    <w:rsid w:val="00DA620C"/>
    <w:rsid w:val="00DA6987"/>
    <w:rsid w:val="00DA69E9"/>
    <w:rsid w:val="00DA69F2"/>
    <w:rsid w:val="00DA6C9C"/>
    <w:rsid w:val="00DA6D29"/>
    <w:rsid w:val="00DA6DA9"/>
    <w:rsid w:val="00DA6DDD"/>
    <w:rsid w:val="00DA73EC"/>
    <w:rsid w:val="00DA748E"/>
    <w:rsid w:val="00DA7885"/>
    <w:rsid w:val="00DA7A03"/>
    <w:rsid w:val="00DB0440"/>
    <w:rsid w:val="00DB04D5"/>
    <w:rsid w:val="00DB05BB"/>
    <w:rsid w:val="00DB0645"/>
    <w:rsid w:val="00DB0789"/>
    <w:rsid w:val="00DB0D42"/>
    <w:rsid w:val="00DB0EB9"/>
    <w:rsid w:val="00DB15D1"/>
    <w:rsid w:val="00DB1634"/>
    <w:rsid w:val="00DB1818"/>
    <w:rsid w:val="00DB1A39"/>
    <w:rsid w:val="00DB1AB4"/>
    <w:rsid w:val="00DB1B41"/>
    <w:rsid w:val="00DB1B79"/>
    <w:rsid w:val="00DB23D1"/>
    <w:rsid w:val="00DB263A"/>
    <w:rsid w:val="00DB31A5"/>
    <w:rsid w:val="00DB379D"/>
    <w:rsid w:val="00DB3E9B"/>
    <w:rsid w:val="00DB4097"/>
    <w:rsid w:val="00DB42B9"/>
    <w:rsid w:val="00DB4395"/>
    <w:rsid w:val="00DB4A93"/>
    <w:rsid w:val="00DB4BFF"/>
    <w:rsid w:val="00DB4CB6"/>
    <w:rsid w:val="00DB4D0F"/>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6E"/>
    <w:rsid w:val="00DC02CD"/>
    <w:rsid w:val="00DC053B"/>
    <w:rsid w:val="00DC08B6"/>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309B"/>
    <w:rsid w:val="00DC30F7"/>
    <w:rsid w:val="00DC3201"/>
    <w:rsid w:val="00DC381C"/>
    <w:rsid w:val="00DC3894"/>
    <w:rsid w:val="00DC3905"/>
    <w:rsid w:val="00DC3A81"/>
    <w:rsid w:val="00DC3AF7"/>
    <w:rsid w:val="00DC3E56"/>
    <w:rsid w:val="00DC42DA"/>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6D9"/>
    <w:rsid w:val="00DC5CFE"/>
    <w:rsid w:val="00DC5FBD"/>
    <w:rsid w:val="00DC62D6"/>
    <w:rsid w:val="00DC6455"/>
    <w:rsid w:val="00DC67F2"/>
    <w:rsid w:val="00DC6B2A"/>
    <w:rsid w:val="00DC7258"/>
    <w:rsid w:val="00DC7271"/>
    <w:rsid w:val="00DC757F"/>
    <w:rsid w:val="00DC765E"/>
    <w:rsid w:val="00DC7999"/>
    <w:rsid w:val="00DC7DDD"/>
    <w:rsid w:val="00DC7FB4"/>
    <w:rsid w:val="00DD00AB"/>
    <w:rsid w:val="00DD02FD"/>
    <w:rsid w:val="00DD032A"/>
    <w:rsid w:val="00DD0693"/>
    <w:rsid w:val="00DD0A4E"/>
    <w:rsid w:val="00DD0A5B"/>
    <w:rsid w:val="00DD0E0F"/>
    <w:rsid w:val="00DD1DD2"/>
    <w:rsid w:val="00DD1DDD"/>
    <w:rsid w:val="00DD1E0F"/>
    <w:rsid w:val="00DD1E9B"/>
    <w:rsid w:val="00DD1F75"/>
    <w:rsid w:val="00DD2009"/>
    <w:rsid w:val="00DD21F4"/>
    <w:rsid w:val="00DD236B"/>
    <w:rsid w:val="00DD246F"/>
    <w:rsid w:val="00DD27A0"/>
    <w:rsid w:val="00DD2B38"/>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C6F"/>
    <w:rsid w:val="00DD71AB"/>
    <w:rsid w:val="00DD7419"/>
    <w:rsid w:val="00DD77A4"/>
    <w:rsid w:val="00DD7CEE"/>
    <w:rsid w:val="00DD7F45"/>
    <w:rsid w:val="00DD7F80"/>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148B"/>
    <w:rsid w:val="00DF1740"/>
    <w:rsid w:val="00DF1910"/>
    <w:rsid w:val="00DF1A5D"/>
    <w:rsid w:val="00DF1AA9"/>
    <w:rsid w:val="00DF1D71"/>
    <w:rsid w:val="00DF1ED5"/>
    <w:rsid w:val="00DF2193"/>
    <w:rsid w:val="00DF26A7"/>
    <w:rsid w:val="00DF272D"/>
    <w:rsid w:val="00DF274C"/>
    <w:rsid w:val="00DF2B1F"/>
    <w:rsid w:val="00DF2F57"/>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A8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41A"/>
    <w:rsid w:val="00E03790"/>
    <w:rsid w:val="00E03FFD"/>
    <w:rsid w:val="00E04357"/>
    <w:rsid w:val="00E0436B"/>
    <w:rsid w:val="00E04A25"/>
    <w:rsid w:val="00E04A44"/>
    <w:rsid w:val="00E04CAA"/>
    <w:rsid w:val="00E04D86"/>
    <w:rsid w:val="00E04DC0"/>
    <w:rsid w:val="00E04E19"/>
    <w:rsid w:val="00E04EBB"/>
    <w:rsid w:val="00E051C6"/>
    <w:rsid w:val="00E05202"/>
    <w:rsid w:val="00E054A6"/>
    <w:rsid w:val="00E05620"/>
    <w:rsid w:val="00E05888"/>
    <w:rsid w:val="00E059E3"/>
    <w:rsid w:val="00E059F4"/>
    <w:rsid w:val="00E05B94"/>
    <w:rsid w:val="00E05FEE"/>
    <w:rsid w:val="00E06190"/>
    <w:rsid w:val="00E0636F"/>
    <w:rsid w:val="00E06E03"/>
    <w:rsid w:val="00E06FED"/>
    <w:rsid w:val="00E07075"/>
    <w:rsid w:val="00E0749B"/>
    <w:rsid w:val="00E07580"/>
    <w:rsid w:val="00E0771C"/>
    <w:rsid w:val="00E07AE3"/>
    <w:rsid w:val="00E07F01"/>
    <w:rsid w:val="00E10296"/>
    <w:rsid w:val="00E104A2"/>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298"/>
    <w:rsid w:val="00E14416"/>
    <w:rsid w:val="00E14915"/>
    <w:rsid w:val="00E14EC1"/>
    <w:rsid w:val="00E14F7E"/>
    <w:rsid w:val="00E150CB"/>
    <w:rsid w:val="00E1570A"/>
    <w:rsid w:val="00E159B3"/>
    <w:rsid w:val="00E15A55"/>
    <w:rsid w:val="00E15F4E"/>
    <w:rsid w:val="00E162FC"/>
    <w:rsid w:val="00E169B0"/>
    <w:rsid w:val="00E16E93"/>
    <w:rsid w:val="00E16F18"/>
    <w:rsid w:val="00E17086"/>
    <w:rsid w:val="00E171AE"/>
    <w:rsid w:val="00E173D2"/>
    <w:rsid w:val="00E1744A"/>
    <w:rsid w:val="00E17B81"/>
    <w:rsid w:val="00E17BC6"/>
    <w:rsid w:val="00E17C1C"/>
    <w:rsid w:val="00E17DDB"/>
    <w:rsid w:val="00E2020E"/>
    <w:rsid w:val="00E204FB"/>
    <w:rsid w:val="00E20559"/>
    <w:rsid w:val="00E20573"/>
    <w:rsid w:val="00E20669"/>
    <w:rsid w:val="00E20DC1"/>
    <w:rsid w:val="00E20DF4"/>
    <w:rsid w:val="00E215C7"/>
    <w:rsid w:val="00E2160A"/>
    <w:rsid w:val="00E2206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A41"/>
    <w:rsid w:val="00E26E91"/>
    <w:rsid w:val="00E26ED7"/>
    <w:rsid w:val="00E275BA"/>
    <w:rsid w:val="00E27909"/>
    <w:rsid w:val="00E27B7A"/>
    <w:rsid w:val="00E27C1B"/>
    <w:rsid w:val="00E27D0A"/>
    <w:rsid w:val="00E30418"/>
    <w:rsid w:val="00E304FA"/>
    <w:rsid w:val="00E30666"/>
    <w:rsid w:val="00E30750"/>
    <w:rsid w:val="00E30D58"/>
    <w:rsid w:val="00E3108D"/>
    <w:rsid w:val="00E31422"/>
    <w:rsid w:val="00E31556"/>
    <w:rsid w:val="00E319EF"/>
    <w:rsid w:val="00E31B7B"/>
    <w:rsid w:val="00E31EA8"/>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88E"/>
    <w:rsid w:val="00E37A55"/>
    <w:rsid w:val="00E37D05"/>
    <w:rsid w:val="00E40316"/>
    <w:rsid w:val="00E40497"/>
    <w:rsid w:val="00E40718"/>
    <w:rsid w:val="00E40BB0"/>
    <w:rsid w:val="00E40E57"/>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D8"/>
    <w:rsid w:val="00E458E8"/>
    <w:rsid w:val="00E45A07"/>
    <w:rsid w:val="00E45DDE"/>
    <w:rsid w:val="00E46131"/>
    <w:rsid w:val="00E46141"/>
    <w:rsid w:val="00E46198"/>
    <w:rsid w:val="00E46286"/>
    <w:rsid w:val="00E46380"/>
    <w:rsid w:val="00E46778"/>
    <w:rsid w:val="00E46908"/>
    <w:rsid w:val="00E46ADC"/>
    <w:rsid w:val="00E46B79"/>
    <w:rsid w:val="00E473AB"/>
    <w:rsid w:val="00E47AFB"/>
    <w:rsid w:val="00E47C97"/>
    <w:rsid w:val="00E47CD5"/>
    <w:rsid w:val="00E47E93"/>
    <w:rsid w:val="00E501D6"/>
    <w:rsid w:val="00E50322"/>
    <w:rsid w:val="00E503CA"/>
    <w:rsid w:val="00E50A97"/>
    <w:rsid w:val="00E50CC9"/>
    <w:rsid w:val="00E50FC7"/>
    <w:rsid w:val="00E51092"/>
    <w:rsid w:val="00E51109"/>
    <w:rsid w:val="00E5111D"/>
    <w:rsid w:val="00E5118F"/>
    <w:rsid w:val="00E515A4"/>
    <w:rsid w:val="00E517DD"/>
    <w:rsid w:val="00E51A5A"/>
    <w:rsid w:val="00E51B46"/>
    <w:rsid w:val="00E51CE2"/>
    <w:rsid w:val="00E51DE0"/>
    <w:rsid w:val="00E51E08"/>
    <w:rsid w:val="00E52198"/>
    <w:rsid w:val="00E523A9"/>
    <w:rsid w:val="00E523C0"/>
    <w:rsid w:val="00E52545"/>
    <w:rsid w:val="00E52565"/>
    <w:rsid w:val="00E52804"/>
    <w:rsid w:val="00E5293C"/>
    <w:rsid w:val="00E5294A"/>
    <w:rsid w:val="00E53190"/>
    <w:rsid w:val="00E531ED"/>
    <w:rsid w:val="00E53766"/>
    <w:rsid w:val="00E53BB8"/>
    <w:rsid w:val="00E53E56"/>
    <w:rsid w:val="00E541E0"/>
    <w:rsid w:val="00E54809"/>
    <w:rsid w:val="00E54B44"/>
    <w:rsid w:val="00E54B94"/>
    <w:rsid w:val="00E54DDA"/>
    <w:rsid w:val="00E54F44"/>
    <w:rsid w:val="00E55000"/>
    <w:rsid w:val="00E55456"/>
    <w:rsid w:val="00E55798"/>
    <w:rsid w:val="00E55A9F"/>
    <w:rsid w:val="00E55D8D"/>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BBC"/>
    <w:rsid w:val="00E61D3F"/>
    <w:rsid w:val="00E61E5A"/>
    <w:rsid w:val="00E61F52"/>
    <w:rsid w:val="00E621CD"/>
    <w:rsid w:val="00E623A0"/>
    <w:rsid w:val="00E6267F"/>
    <w:rsid w:val="00E6306E"/>
    <w:rsid w:val="00E6337F"/>
    <w:rsid w:val="00E6346B"/>
    <w:rsid w:val="00E6373B"/>
    <w:rsid w:val="00E63816"/>
    <w:rsid w:val="00E638F1"/>
    <w:rsid w:val="00E63AF4"/>
    <w:rsid w:val="00E63B43"/>
    <w:rsid w:val="00E63C46"/>
    <w:rsid w:val="00E63C49"/>
    <w:rsid w:val="00E63CB2"/>
    <w:rsid w:val="00E63DCA"/>
    <w:rsid w:val="00E647EE"/>
    <w:rsid w:val="00E64DDF"/>
    <w:rsid w:val="00E6516C"/>
    <w:rsid w:val="00E6551E"/>
    <w:rsid w:val="00E655F3"/>
    <w:rsid w:val="00E65946"/>
    <w:rsid w:val="00E65C25"/>
    <w:rsid w:val="00E65E7C"/>
    <w:rsid w:val="00E65EDA"/>
    <w:rsid w:val="00E65F58"/>
    <w:rsid w:val="00E662B4"/>
    <w:rsid w:val="00E669B9"/>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19"/>
    <w:rsid w:val="00E70D3C"/>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9"/>
    <w:rsid w:val="00E75205"/>
    <w:rsid w:val="00E7553F"/>
    <w:rsid w:val="00E755E8"/>
    <w:rsid w:val="00E75A4B"/>
    <w:rsid w:val="00E75B73"/>
    <w:rsid w:val="00E75D79"/>
    <w:rsid w:val="00E7611C"/>
    <w:rsid w:val="00E7622A"/>
    <w:rsid w:val="00E7662E"/>
    <w:rsid w:val="00E76A07"/>
    <w:rsid w:val="00E76C12"/>
    <w:rsid w:val="00E77352"/>
    <w:rsid w:val="00E77645"/>
    <w:rsid w:val="00E77EF0"/>
    <w:rsid w:val="00E8050B"/>
    <w:rsid w:val="00E80570"/>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40D"/>
    <w:rsid w:val="00E90960"/>
    <w:rsid w:val="00E90C20"/>
    <w:rsid w:val="00E90EE1"/>
    <w:rsid w:val="00E9108E"/>
    <w:rsid w:val="00E91134"/>
    <w:rsid w:val="00E9141D"/>
    <w:rsid w:val="00E91626"/>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DA7"/>
    <w:rsid w:val="00E93EEB"/>
    <w:rsid w:val="00E942EC"/>
    <w:rsid w:val="00E945E1"/>
    <w:rsid w:val="00E94CEB"/>
    <w:rsid w:val="00E94E40"/>
    <w:rsid w:val="00E95180"/>
    <w:rsid w:val="00E951C4"/>
    <w:rsid w:val="00E9526F"/>
    <w:rsid w:val="00E958FB"/>
    <w:rsid w:val="00E959C9"/>
    <w:rsid w:val="00E95D65"/>
    <w:rsid w:val="00E95EA0"/>
    <w:rsid w:val="00E96016"/>
    <w:rsid w:val="00E9619D"/>
    <w:rsid w:val="00E969A0"/>
    <w:rsid w:val="00E96A66"/>
    <w:rsid w:val="00E96F0B"/>
    <w:rsid w:val="00E97069"/>
    <w:rsid w:val="00E9711D"/>
    <w:rsid w:val="00E9728E"/>
    <w:rsid w:val="00E9733B"/>
    <w:rsid w:val="00E975D7"/>
    <w:rsid w:val="00E97640"/>
    <w:rsid w:val="00E9778C"/>
    <w:rsid w:val="00E977AE"/>
    <w:rsid w:val="00E979BE"/>
    <w:rsid w:val="00E97B67"/>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A97"/>
    <w:rsid w:val="00EA3BFB"/>
    <w:rsid w:val="00EA41F9"/>
    <w:rsid w:val="00EA46DB"/>
    <w:rsid w:val="00EA4711"/>
    <w:rsid w:val="00EA4789"/>
    <w:rsid w:val="00EA48A8"/>
    <w:rsid w:val="00EA4B01"/>
    <w:rsid w:val="00EA4B06"/>
    <w:rsid w:val="00EA4DAF"/>
    <w:rsid w:val="00EA4E51"/>
    <w:rsid w:val="00EA4FCE"/>
    <w:rsid w:val="00EA5862"/>
    <w:rsid w:val="00EA5967"/>
    <w:rsid w:val="00EA5D2D"/>
    <w:rsid w:val="00EA5FCE"/>
    <w:rsid w:val="00EA6373"/>
    <w:rsid w:val="00EA6AE2"/>
    <w:rsid w:val="00EA6B43"/>
    <w:rsid w:val="00EA6C26"/>
    <w:rsid w:val="00EA6D73"/>
    <w:rsid w:val="00EA6DE4"/>
    <w:rsid w:val="00EA75CF"/>
    <w:rsid w:val="00EA7610"/>
    <w:rsid w:val="00EA799A"/>
    <w:rsid w:val="00EB0151"/>
    <w:rsid w:val="00EB0201"/>
    <w:rsid w:val="00EB0348"/>
    <w:rsid w:val="00EB035B"/>
    <w:rsid w:val="00EB0564"/>
    <w:rsid w:val="00EB09B7"/>
    <w:rsid w:val="00EB09C0"/>
    <w:rsid w:val="00EB0D97"/>
    <w:rsid w:val="00EB0E28"/>
    <w:rsid w:val="00EB15A6"/>
    <w:rsid w:val="00EB1818"/>
    <w:rsid w:val="00EB2026"/>
    <w:rsid w:val="00EB2283"/>
    <w:rsid w:val="00EB23F3"/>
    <w:rsid w:val="00EB25DB"/>
    <w:rsid w:val="00EB27CC"/>
    <w:rsid w:val="00EB2B36"/>
    <w:rsid w:val="00EB2D68"/>
    <w:rsid w:val="00EB2E81"/>
    <w:rsid w:val="00EB3136"/>
    <w:rsid w:val="00EB33D9"/>
    <w:rsid w:val="00EB3651"/>
    <w:rsid w:val="00EB3781"/>
    <w:rsid w:val="00EB38EC"/>
    <w:rsid w:val="00EB39F3"/>
    <w:rsid w:val="00EB3B60"/>
    <w:rsid w:val="00EB3D64"/>
    <w:rsid w:val="00EB3E62"/>
    <w:rsid w:val="00EB433E"/>
    <w:rsid w:val="00EB4C06"/>
    <w:rsid w:val="00EB4CDE"/>
    <w:rsid w:val="00EB4F68"/>
    <w:rsid w:val="00EB5475"/>
    <w:rsid w:val="00EB56D0"/>
    <w:rsid w:val="00EB57A4"/>
    <w:rsid w:val="00EB5ADA"/>
    <w:rsid w:val="00EB5F3A"/>
    <w:rsid w:val="00EB5FA1"/>
    <w:rsid w:val="00EB61F4"/>
    <w:rsid w:val="00EB631D"/>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B47"/>
    <w:rsid w:val="00EC0EFF"/>
    <w:rsid w:val="00EC0FFF"/>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041"/>
    <w:rsid w:val="00EC461E"/>
    <w:rsid w:val="00EC4A18"/>
    <w:rsid w:val="00EC4A25"/>
    <w:rsid w:val="00EC4C66"/>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2F1"/>
    <w:rsid w:val="00EC74D2"/>
    <w:rsid w:val="00EC74DB"/>
    <w:rsid w:val="00EC75A8"/>
    <w:rsid w:val="00EC7981"/>
    <w:rsid w:val="00EC7D21"/>
    <w:rsid w:val="00ED000E"/>
    <w:rsid w:val="00ED01BD"/>
    <w:rsid w:val="00ED0236"/>
    <w:rsid w:val="00ED0CBC"/>
    <w:rsid w:val="00ED0D18"/>
    <w:rsid w:val="00ED0E22"/>
    <w:rsid w:val="00ED0EDF"/>
    <w:rsid w:val="00ED1110"/>
    <w:rsid w:val="00ED12BF"/>
    <w:rsid w:val="00ED1351"/>
    <w:rsid w:val="00ED1616"/>
    <w:rsid w:val="00ED1EB4"/>
    <w:rsid w:val="00ED2036"/>
    <w:rsid w:val="00ED206C"/>
    <w:rsid w:val="00ED21E7"/>
    <w:rsid w:val="00ED22FD"/>
    <w:rsid w:val="00ED22FE"/>
    <w:rsid w:val="00ED241F"/>
    <w:rsid w:val="00ED2501"/>
    <w:rsid w:val="00ED25E1"/>
    <w:rsid w:val="00ED3178"/>
    <w:rsid w:val="00ED3444"/>
    <w:rsid w:val="00ED3470"/>
    <w:rsid w:val="00ED36CC"/>
    <w:rsid w:val="00ED394F"/>
    <w:rsid w:val="00ED3CBD"/>
    <w:rsid w:val="00ED3F68"/>
    <w:rsid w:val="00ED41F6"/>
    <w:rsid w:val="00ED426E"/>
    <w:rsid w:val="00ED42FD"/>
    <w:rsid w:val="00ED4945"/>
    <w:rsid w:val="00ED4B79"/>
    <w:rsid w:val="00ED4CFD"/>
    <w:rsid w:val="00ED53E6"/>
    <w:rsid w:val="00ED59CE"/>
    <w:rsid w:val="00ED5C95"/>
    <w:rsid w:val="00ED5CBB"/>
    <w:rsid w:val="00ED5CD9"/>
    <w:rsid w:val="00ED5E12"/>
    <w:rsid w:val="00ED5EE7"/>
    <w:rsid w:val="00ED619A"/>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E05BB"/>
    <w:rsid w:val="00EE08AB"/>
    <w:rsid w:val="00EE0B5A"/>
    <w:rsid w:val="00EE0C60"/>
    <w:rsid w:val="00EE0D2F"/>
    <w:rsid w:val="00EE10F6"/>
    <w:rsid w:val="00EE113F"/>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3130"/>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6092"/>
    <w:rsid w:val="00EF65E9"/>
    <w:rsid w:val="00EF6711"/>
    <w:rsid w:val="00EF6CD5"/>
    <w:rsid w:val="00EF6E88"/>
    <w:rsid w:val="00EF7069"/>
    <w:rsid w:val="00EF7AB1"/>
    <w:rsid w:val="00EF7B91"/>
    <w:rsid w:val="00EF7EC1"/>
    <w:rsid w:val="00F005BF"/>
    <w:rsid w:val="00F005F8"/>
    <w:rsid w:val="00F00616"/>
    <w:rsid w:val="00F00622"/>
    <w:rsid w:val="00F006B5"/>
    <w:rsid w:val="00F006E5"/>
    <w:rsid w:val="00F0108D"/>
    <w:rsid w:val="00F01133"/>
    <w:rsid w:val="00F01311"/>
    <w:rsid w:val="00F0165C"/>
    <w:rsid w:val="00F01AB4"/>
    <w:rsid w:val="00F01AC1"/>
    <w:rsid w:val="00F01B0B"/>
    <w:rsid w:val="00F01E57"/>
    <w:rsid w:val="00F020BE"/>
    <w:rsid w:val="00F02197"/>
    <w:rsid w:val="00F025A2"/>
    <w:rsid w:val="00F027A6"/>
    <w:rsid w:val="00F0282F"/>
    <w:rsid w:val="00F02F33"/>
    <w:rsid w:val="00F033C7"/>
    <w:rsid w:val="00F035DF"/>
    <w:rsid w:val="00F0362C"/>
    <w:rsid w:val="00F037C9"/>
    <w:rsid w:val="00F03820"/>
    <w:rsid w:val="00F03826"/>
    <w:rsid w:val="00F041FF"/>
    <w:rsid w:val="00F044C8"/>
    <w:rsid w:val="00F0454E"/>
    <w:rsid w:val="00F04712"/>
    <w:rsid w:val="00F04A80"/>
    <w:rsid w:val="00F04B55"/>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CC8"/>
    <w:rsid w:val="00F06EC2"/>
    <w:rsid w:val="00F075BE"/>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9D0"/>
    <w:rsid w:val="00F12A49"/>
    <w:rsid w:val="00F12ACB"/>
    <w:rsid w:val="00F12D19"/>
    <w:rsid w:val="00F13133"/>
    <w:rsid w:val="00F13188"/>
    <w:rsid w:val="00F132C1"/>
    <w:rsid w:val="00F13698"/>
    <w:rsid w:val="00F1391E"/>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D8"/>
    <w:rsid w:val="00F16593"/>
    <w:rsid w:val="00F16603"/>
    <w:rsid w:val="00F1673C"/>
    <w:rsid w:val="00F16FA0"/>
    <w:rsid w:val="00F170EC"/>
    <w:rsid w:val="00F172D5"/>
    <w:rsid w:val="00F1743D"/>
    <w:rsid w:val="00F17C3A"/>
    <w:rsid w:val="00F17C96"/>
    <w:rsid w:val="00F20500"/>
    <w:rsid w:val="00F20572"/>
    <w:rsid w:val="00F20897"/>
    <w:rsid w:val="00F20915"/>
    <w:rsid w:val="00F20B97"/>
    <w:rsid w:val="00F212FE"/>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D1B"/>
    <w:rsid w:val="00F30F2D"/>
    <w:rsid w:val="00F31087"/>
    <w:rsid w:val="00F31188"/>
    <w:rsid w:val="00F31924"/>
    <w:rsid w:val="00F32056"/>
    <w:rsid w:val="00F32106"/>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F7F"/>
    <w:rsid w:val="00F4614C"/>
    <w:rsid w:val="00F46976"/>
    <w:rsid w:val="00F46A64"/>
    <w:rsid w:val="00F46B51"/>
    <w:rsid w:val="00F46DEF"/>
    <w:rsid w:val="00F47110"/>
    <w:rsid w:val="00F472D5"/>
    <w:rsid w:val="00F473A4"/>
    <w:rsid w:val="00F47936"/>
    <w:rsid w:val="00F47A5B"/>
    <w:rsid w:val="00F47D57"/>
    <w:rsid w:val="00F47DEE"/>
    <w:rsid w:val="00F47FDB"/>
    <w:rsid w:val="00F4F77F"/>
    <w:rsid w:val="00F5009D"/>
    <w:rsid w:val="00F50528"/>
    <w:rsid w:val="00F507BF"/>
    <w:rsid w:val="00F50DC8"/>
    <w:rsid w:val="00F50E05"/>
    <w:rsid w:val="00F50E2F"/>
    <w:rsid w:val="00F50FE3"/>
    <w:rsid w:val="00F510B4"/>
    <w:rsid w:val="00F51188"/>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C8C"/>
    <w:rsid w:val="00F61C91"/>
    <w:rsid w:val="00F61CCE"/>
    <w:rsid w:val="00F61F2B"/>
    <w:rsid w:val="00F61FA1"/>
    <w:rsid w:val="00F62028"/>
    <w:rsid w:val="00F62154"/>
    <w:rsid w:val="00F6221C"/>
    <w:rsid w:val="00F62519"/>
    <w:rsid w:val="00F6298A"/>
    <w:rsid w:val="00F62A70"/>
    <w:rsid w:val="00F62C68"/>
    <w:rsid w:val="00F634E0"/>
    <w:rsid w:val="00F63C93"/>
    <w:rsid w:val="00F63E53"/>
    <w:rsid w:val="00F63F10"/>
    <w:rsid w:val="00F63FCA"/>
    <w:rsid w:val="00F6412B"/>
    <w:rsid w:val="00F641A1"/>
    <w:rsid w:val="00F6426D"/>
    <w:rsid w:val="00F6429F"/>
    <w:rsid w:val="00F64380"/>
    <w:rsid w:val="00F6444B"/>
    <w:rsid w:val="00F6459E"/>
    <w:rsid w:val="00F6475F"/>
    <w:rsid w:val="00F6481B"/>
    <w:rsid w:val="00F648D0"/>
    <w:rsid w:val="00F64AE2"/>
    <w:rsid w:val="00F64C5A"/>
    <w:rsid w:val="00F64D3E"/>
    <w:rsid w:val="00F652B6"/>
    <w:rsid w:val="00F653B8"/>
    <w:rsid w:val="00F653C1"/>
    <w:rsid w:val="00F655DE"/>
    <w:rsid w:val="00F6561F"/>
    <w:rsid w:val="00F656B3"/>
    <w:rsid w:val="00F65741"/>
    <w:rsid w:val="00F65786"/>
    <w:rsid w:val="00F6578B"/>
    <w:rsid w:val="00F6595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7E7"/>
    <w:rsid w:val="00F72ACC"/>
    <w:rsid w:val="00F72B2C"/>
    <w:rsid w:val="00F73062"/>
    <w:rsid w:val="00F7316C"/>
    <w:rsid w:val="00F73345"/>
    <w:rsid w:val="00F73566"/>
    <w:rsid w:val="00F73D0E"/>
    <w:rsid w:val="00F73E99"/>
    <w:rsid w:val="00F74380"/>
    <w:rsid w:val="00F746EB"/>
    <w:rsid w:val="00F747EB"/>
    <w:rsid w:val="00F74923"/>
    <w:rsid w:val="00F74A97"/>
    <w:rsid w:val="00F74C76"/>
    <w:rsid w:val="00F74F36"/>
    <w:rsid w:val="00F75254"/>
    <w:rsid w:val="00F7525F"/>
    <w:rsid w:val="00F75676"/>
    <w:rsid w:val="00F75830"/>
    <w:rsid w:val="00F7589F"/>
    <w:rsid w:val="00F7591E"/>
    <w:rsid w:val="00F75E4C"/>
    <w:rsid w:val="00F76AC2"/>
    <w:rsid w:val="00F76F87"/>
    <w:rsid w:val="00F771F2"/>
    <w:rsid w:val="00F77870"/>
    <w:rsid w:val="00F7793A"/>
    <w:rsid w:val="00F77C87"/>
    <w:rsid w:val="00F77D16"/>
    <w:rsid w:val="00F80317"/>
    <w:rsid w:val="00F80AFB"/>
    <w:rsid w:val="00F80BEF"/>
    <w:rsid w:val="00F80E34"/>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49A6"/>
    <w:rsid w:val="00F84A8C"/>
    <w:rsid w:val="00F84AA5"/>
    <w:rsid w:val="00F84B4B"/>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5ED"/>
    <w:rsid w:val="00F9279E"/>
    <w:rsid w:val="00F928F3"/>
    <w:rsid w:val="00F92A3B"/>
    <w:rsid w:val="00F93181"/>
    <w:rsid w:val="00F9395C"/>
    <w:rsid w:val="00F93DD5"/>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266"/>
    <w:rsid w:val="00FA12F5"/>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6078"/>
    <w:rsid w:val="00FB6386"/>
    <w:rsid w:val="00FB6466"/>
    <w:rsid w:val="00FB6630"/>
    <w:rsid w:val="00FB6676"/>
    <w:rsid w:val="00FB692E"/>
    <w:rsid w:val="00FB709F"/>
    <w:rsid w:val="00FB7156"/>
    <w:rsid w:val="00FB7455"/>
    <w:rsid w:val="00FB764B"/>
    <w:rsid w:val="00FB7D53"/>
    <w:rsid w:val="00FB7E9A"/>
    <w:rsid w:val="00FB7F03"/>
    <w:rsid w:val="00FC05B4"/>
    <w:rsid w:val="00FC05CD"/>
    <w:rsid w:val="00FC08AB"/>
    <w:rsid w:val="00FC0A4E"/>
    <w:rsid w:val="00FC0CBC"/>
    <w:rsid w:val="00FC0D52"/>
    <w:rsid w:val="00FC0E0C"/>
    <w:rsid w:val="00FC1192"/>
    <w:rsid w:val="00FC11FF"/>
    <w:rsid w:val="00FC1755"/>
    <w:rsid w:val="00FC1A4D"/>
    <w:rsid w:val="00FC1DCB"/>
    <w:rsid w:val="00FC1F0B"/>
    <w:rsid w:val="00FC2000"/>
    <w:rsid w:val="00FC2564"/>
    <w:rsid w:val="00FC2B87"/>
    <w:rsid w:val="00FC2DCC"/>
    <w:rsid w:val="00FC312F"/>
    <w:rsid w:val="00FC3325"/>
    <w:rsid w:val="00FC33E6"/>
    <w:rsid w:val="00FC344C"/>
    <w:rsid w:val="00FC36BD"/>
    <w:rsid w:val="00FC3C86"/>
    <w:rsid w:val="00FC3D93"/>
    <w:rsid w:val="00FC3E6E"/>
    <w:rsid w:val="00FC41F5"/>
    <w:rsid w:val="00FC4378"/>
    <w:rsid w:val="00FC4565"/>
    <w:rsid w:val="00FC4815"/>
    <w:rsid w:val="00FC486B"/>
    <w:rsid w:val="00FC4BDA"/>
    <w:rsid w:val="00FC4F5D"/>
    <w:rsid w:val="00FC5033"/>
    <w:rsid w:val="00FC50A6"/>
    <w:rsid w:val="00FC5128"/>
    <w:rsid w:val="00FC5230"/>
    <w:rsid w:val="00FC5A11"/>
    <w:rsid w:val="00FC6067"/>
    <w:rsid w:val="00FC6195"/>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2266"/>
    <w:rsid w:val="00FD22E8"/>
    <w:rsid w:val="00FD24AF"/>
    <w:rsid w:val="00FD25B9"/>
    <w:rsid w:val="00FD2D49"/>
    <w:rsid w:val="00FD2FF9"/>
    <w:rsid w:val="00FD30FF"/>
    <w:rsid w:val="00FD38D2"/>
    <w:rsid w:val="00FD38DE"/>
    <w:rsid w:val="00FD3924"/>
    <w:rsid w:val="00FD3B69"/>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EA1"/>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929"/>
    <w:rsid w:val="00FE3A66"/>
    <w:rsid w:val="00FE3B15"/>
    <w:rsid w:val="00FE3C6D"/>
    <w:rsid w:val="00FE3FA3"/>
    <w:rsid w:val="00FE4074"/>
    <w:rsid w:val="00FE43CD"/>
    <w:rsid w:val="00FE44AD"/>
    <w:rsid w:val="00FE4694"/>
    <w:rsid w:val="00FE4869"/>
    <w:rsid w:val="00FE4EB3"/>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507"/>
    <w:rsid w:val="00FF577A"/>
    <w:rsid w:val="00FF6BD1"/>
    <w:rsid w:val="00FF6FCA"/>
    <w:rsid w:val="00FF738A"/>
    <w:rsid w:val="00FF769E"/>
    <w:rsid w:val="00FF76E3"/>
    <w:rsid w:val="00FF776B"/>
    <w:rsid w:val="00FF7962"/>
    <w:rsid w:val="00FF79B1"/>
    <w:rsid w:val="00FF7AD6"/>
    <w:rsid w:val="00FF7D8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FCA39BB-0D88-4E5C-A182-43DE184F5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91022ea54989da28286154e18adc5db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6aada3472fd5a167c29ea37d0568af4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85B1175-8CDA-4D97-8A19-1B2CDCD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2305</TotalTime>
  <Pages>4</Pages>
  <Words>3034</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20288</CharactersWithSpaces>
  <SharedDoc>false</SharedDoc>
  <HyperlinkBase/>
  <HLinks>
    <vt:vector size="120" baseType="variant">
      <vt:variant>
        <vt:i4>1638455</vt:i4>
      </vt:variant>
      <vt:variant>
        <vt:i4>113</vt:i4>
      </vt:variant>
      <vt:variant>
        <vt:i4>0</vt:i4>
      </vt:variant>
      <vt:variant>
        <vt:i4>5</vt:i4>
      </vt:variant>
      <vt:variant>
        <vt:lpwstr/>
      </vt:variant>
      <vt:variant>
        <vt:lpwstr>_Toc173921711</vt:lpwstr>
      </vt:variant>
      <vt:variant>
        <vt:i4>1638455</vt:i4>
      </vt:variant>
      <vt:variant>
        <vt:i4>110</vt:i4>
      </vt:variant>
      <vt:variant>
        <vt:i4>0</vt:i4>
      </vt:variant>
      <vt:variant>
        <vt:i4>5</vt:i4>
      </vt:variant>
      <vt:variant>
        <vt:lpwstr/>
      </vt:variant>
      <vt:variant>
        <vt:lpwstr>_Toc173921710</vt:lpwstr>
      </vt:variant>
      <vt:variant>
        <vt:i4>1572919</vt:i4>
      </vt:variant>
      <vt:variant>
        <vt:i4>107</vt:i4>
      </vt:variant>
      <vt:variant>
        <vt:i4>0</vt:i4>
      </vt:variant>
      <vt:variant>
        <vt:i4>5</vt:i4>
      </vt:variant>
      <vt:variant>
        <vt:lpwstr/>
      </vt:variant>
      <vt:variant>
        <vt:lpwstr>_Toc173921709</vt:lpwstr>
      </vt:variant>
      <vt:variant>
        <vt:i4>1572919</vt:i4>
      </vt:variant>
      <vt:variant>
        <vt:i4>104</vt:i4>
      </vt:variant>
      <vt:variant>
        <vt:i4>0</vt:i4>
      </vt:variant>
      <vt:variant>
        <vt:i4>5</vt:i4>
      </vt:variant>
      <vt:variant>
        <vt:lpwstr/>
      </vt:variant>
      <vt:variant>
        <vt:lpwstr>_Toc173921708</vt:lpwstr>
      </vt:variant>
      <vt:variant>
        <vt:i4>1572919</vt:i4>
      </vt:variant>
      <vt:variant>
        <vt:i4>101</vt:i4>
      </vt:variant>
      <vt:variant>
        <vt:i4>0</vt:i4>
      </vt:variant>
      <vt:variant>
        <vt:i4>5</vt:i4>
      </vt:variant>
      <vt:variant>
        <vt:lpwstr/>
      </vt:variant>
      <vt:variant>
        <vt:lpwstr>_Toc173921707</vt:lpwstr>
      </vt:variant>
      <vt:variant>
        <vt:i4>1572919</vt:i4>
      </vt:variant>
      <vt:variant>
        <vt:i4>98</vt:i4>
      </vt:variant>
      <vt:variant>
        <vt:i4>0</vt:i4>
      </vt:variant>
      <vt:variant>
        <vt:i4>5</vt:i4>
      </vt:variant>
      <vt:variant>
        <vt:lpwstr/>
      </vt:variant>
      <vt:variant>
        <vt:lpwstr>_Toc173921706</vt:lpwstr>
      </vt:variant>
      <vt:variant>
        <vt:i4>1572919</vt:i4>
      </vt:variant>
      <vt:variant>
        <vt:i4>95</vt:i4>
      </vt:variant>
      <vt:variant>
        <vt:i4>0</vt:i4>
      </vt:variant>
      <vt:variant>
        <vt:i4>5</vt:i4>
      </vt:variant>
      <vt:variant>
        <vt:lpwstr/>
      </vt:variant>
      <vt:variant>
        <vt:lpwstr>_Toc173921705</vt:lpwstr>
      </vt:variant>
      <vt:variant>
        <vt:i4>1572919</vt:i4>
      </vt:variant>
      <vt:variant>
        <vt:i4>92</vt:i4>
      </vt:variant>
      <vt:variant>
        <vt:i4>0</vt:i4>
      </vt:variant>
      <vt:variant>
        <vt:i4>5</vt:i4>
      </vt:variant>
      <vt:variant>
        <vt:lpwstr/>
      </vt:variant>
      <vt:variant>
        <vt:lpwstr>_Toc173921704</vt:lpwstr>
      </vt:variant>
      <vt:variant>
        <vt:i4>1572919</vt:i4>
      </vt:variant>
      <vt:variant>
        <vt:i4>89</vt:i4>
      </vt:variant>
      <vt:variant>
        <vt:i4>0</vt:i4>
      </vt:variant>
      <vt:variant>
        <vt:i4>5</vt:i4>
      </vt:variant>
      <vt:variant>
        <vt:lpwstr/>
      </vt:variant>
      <vt:variant>
        <vt:lpwstr>_Toc173921703</vt:lpwstr>
      </vt:variant>
      <vt:variant>
        <vt:i4>1572919</vt:i4>
      </vt:variant>
      <vt:variant>
        <vt:i4>86</vt:i4>
      </vt:variant>
      <vt:variant>
        <vt:i4>0</vt:i4>
      </vt:variant>
      <vt:variant>
        <vt:i4>5</vt:i4>
      </vt:variant>
      <vt:variant>
        <vt:lpwstr/>
      </vt:variant>
      <vt:variant>
        <vt:lpwstr>_Toc173921702</vt:lpwstr>
      </vt:variant>
      <vt:variant>
        <vt:i4>1572919</vt:i4>
      </vt:variant>
      <vt:variant>
        <vt:i4>83</vt:i4>
      </vt:variant>
      <vt:variant>
        <vt:i4>0</vt:i4>
      </vt:variant>
      <vt:variant>
        <vt:i4>5</vt:i4>
      </vt:variant>
      <vt:variant>
        <vt:lpwstr/>
      </vt:variant>
      <vt:variant>
        <vt:lpwstr>_Toc173921700</vt:lpwstr>
      </vt:variant>
      <vt:variant>
        <vt:i4>1114166</vt:i4>
      </vt:variant>
      <vt:variant>
        <vt:i4>77</vt:i4>
      </vt:variant>
      <vt:variant>
        <vt:i4>0</vt:i4>
      </vt:variant>
      <vt:variant>
        <vt:i4>5</vt:i4>
      </vt:variant>
      <vt:variant>
        <vt:lpwstr/>
      </vt:variant>
      <vt:variant>
        <vt:lpwstr>_Toc173921699</vt:lpwstr>
      </vt:variant>
      <vt:variant>
        <vt:i4>1114166</vt:i4>
      </vt:variant>
      <vt:variant>
        <vt:i4>74</vt:i4>
      </vt:variant>
      <vt:variant>
        <vt:i4>0</vt:i4>
      </vt:variant>
      <vt:variant>
        <vt:i4>5</vt:i4>
      </vt:variant>
      <vt:variant>
        <vt:lpwstr/>
      </vt:variant>
      <vt:variant>
        <vt:lpwstr>_Toc173921694</vt:lpwstr>
      </vt:variant>
      <vt:variant>
        <vt:i4>2949128</vt:i4>
      </vt:variant>
      <vt:variant>
        <vt:i4>18</vt:i4>
      </vt:variant>
      <vt:variant>
        <vt:i4>0</vt:i4>
      </vt:variant>
      <vt:variant>
        <vt:i4>5</vt:i4>
      </vt:variant>
      <vt:variant>
        <vt:lpwstr>mailto:mattias.a.bergstrom@ericsson.com</vt:lpwstr>
      </vt:variant>
      <vt:variant>
        <vt:lpwstr/>
      </vt:variant>
      <vt:variant>
        <vt:i4>6357087</vt:i4>
      </vt:variant>
      <vt:variant>
        <vt:i4>15</vt:i4>
      </vt:variant>
      <vt:variant>
        <vt:i4>0</vt:i4>
      </vt:variant>
      <vt:variant>
        <vt:i4>5</vt:i4>
      </vt:variant>
      <vt:variant>
        <vt:lpwstr>mailto:jose.luis.pradas@ericsson.com</vt:lpwstr>
      </vt:variant>
      <vt:variant>
        <vt:lpwstr/>
      </vt:variant>
      <vt:variant>
        <vt:i4>1638521</vt:i4>
      </vt:variant>
      <vt:variant>
        <vt:i4>12</vt:i4>
      </vt:variant>
      <vt:variant>
        <vt:i4>0</vt:i4>
      </vt:variant>
      <vt:variant>
        <vt:i4>5</vt:i4>
      </vt:variant>
      <vt:variant>
        <vt:lpwstr>mailto:nithin.srinivasan@ericsson.com</vt:lpwstr>
      </vt:variant>
      <vt:variant>
        <vt:lpwstr/>
      </vt:variant>
      <vt:variant>
        <vt:i4>6357087</vt:i4>
      </vt:variant>
      <vt:variant>
        <vt:i4>9</vt:i4>
      </vt:variant>
      <vt:variant>
        <vt:i4>0</vt:i4>
      </vt:variant>
      <vt:variant>
        <vt:i4>5</vt:i4>
      </vt:variant>
      <vt:variant>
        <vt:lpwstr>mailto:jose.luis.pradas@ericsson.com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2949128</vt:i4>
      </vt:variant>
      <vt:variant>
        <vt:i4>3</vt:i4>
      </vt:variant>
      <vt:variant>
        <vt:i4>0</vt:i4>
      </vt:variant>
      <vt:variant>
        <vt:i4>5</vt:i4>
      </vt:variant>
      <vt:variant>
        <vt:lpwstr>mailto:mattias.a.bergstrom@ericsson.com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580</cp:revision>
  <cp:lastPrinted>2017-05-10T07:55:00Z</cp:lastPrinted>
  <dcterms:created xsi:type="dcterms:W3CDTF">2024-06-19T19:04:00Z</dcterms:created>
  <dcterms:modified xsi:type="dcterms:W3CDTF">2024-08-08T21:36:00Z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